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BB30" w14:textId="77777777" w:rsidR="008E6675" w:rsidRDefault="008E6675" w:rsidP="008E6675">
      <w:pPr>
        <w:spacing w:line="520" w:lineRule="exact"/>
        <w:jc w:val="left"/>
        <w:rPr>
          <w:rFonts w:ascii="宋体" w:hAnsi="宋体" w:cs="宋体"/>
          <w:color w:val="000000"/>
          <w:kern w:val="0"/>
          <w:sz w:val="24"/>
          <w:szCs w:val="24"/>
        </w:rPr>
      </w:pPr>
      <w:r>
        <w:rPr>
          <w:rFonts w:ascii="宋体" w:hAnsi="宋体" w:cs="宋体" w:hint="eastAsia"/>
          <w:color w:val="000000"/>
          <w:kern w:val="0"/>
          <w:sz w:val="24"/>
          <w:szCs w:val="24"/>
        </w:rPr>
        <w:t>附件</w:t>
      </w:r>
      <w:r>
        <w:rPr>
          <w:rFonts w:ascii="宋体" w:hAnsi="宋体" w:cs="宋体" w:hint="eastAsia"/>
          <w:color w:val="000000"/>
          <w:kern w:val="0"/>
          <w:sz w:val="24"/>
          <w:szCs w:val="24"/>
          <w:lang w:eastAsia="zh-Hans"/>
        </w:rPr>
        <w:t>一</w:t>
      </w:r>
      <w:r>
        <w:rPr>
          <w:rFonts w:ascii="宋体" w:hAnsi="宋体" w:cs="宋体" w:hint="eastAsia"/>
          <w:color w:val="000000"/>
          <w:kern w:val="0"/>
          <w:sz w:val="24"/>
          <w:szCs w:val="24"/>
        </w:rPr>
        <w:t>：</w:t>
      </w:r>
    </w:p>
    <w:p w14:paraId="552102F8" w14:textId="77777777" w:rsidR="008E6675" w:rsidRDefault="008E6675" w:rsidP="008E6675">
      <w:pPr>
        <w:widowControl/>
        <w:snapToGrid w:val="0"/>
        <w:spacing w:afterLines="50" w:after="156"/>
        <w:jc w:val="center"/>
        <w:rPr>
          <w:rFonts w:ascii="宋体" w:hAnsi="宋体" w:cs="宋体"/>
          <w:b/>
          <w:bCs/>
          <w:color w:val="000000"/>
          <w:kern w:val="0"/>
          <w:sz w:val="28"/>
          <w:szCs w:val="28"/>
        </w:rPr>
      </w:pPr>
      <w:r>
        <w:rPr>
          <w:rFonts w:ascii="宋体" w:hAnsi="宋体" w:cs="宋体" w:hint="eastAsia"/>
          <w:b/>
          <w:bCs/>
          <w:color w:val="000000"/>
          <w:kern w:val="0"/>
          <w:sz w:val="28"/>
          <w:szCs w:val="28"/>
        </w:rPr>
        <w:t>北京大学团支部“对标定级”参考标准</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3576"/>
        <w:gridCol w:w="4448"/>
        <w:gridCol w:w="4610"/>
      </w:tblGrid>
      <w:tr w:rsidR="008E6675" w14:paraId="448E87C6" w14:textId="77777777" w:rsidTr="00690E88">
        <w:trPr>
          <w:trHeight w:val="758"/>
          <w:tblHeader/>
          <w:jc w:val="center"/>
        </w:trPr>
        <w:tc>
          <w:tcPr>
            <w:tcW w:w="1258" w:type="dxa"/>
            <w:vAlign w:val="center"/>
          </w:tcPr>
          <w:p w14:paraId="6E7BB876" w14:textId="77777777" w:rsidR="008E6675" w:rsidRDefault="008E6675" w:rsidP="00690E88">
            <w:pPr>
              <w:snapToGrid w:val="0"/>
              <w:spacing w:line="320" w:lineRule="exact"/>
              <w:jc w:val="center"/>
              <w:rPr>
                <w:rFonts w:ascii="宋体" w:hAnsi="宋体" w:cs="宋体"/>
                <w:b/>
                <w:bCs/>
                <w:color w:val="000000"/>
                <w:sz w:val="24"/>
                <w:szCs w:val="24"/>
              </w:rPr>
            </w:pPr>
            <w:r>
              <w:rPr>
                <w:rFonts w:ascii="宋体" w:hAnsi="宋体" w:cs="宋体" w:hint="eastAsia"/>
                <w:b/>
                <w:bCs/>
                <w:color w:val="000000"/>
                <w:sz w:val="24"/>
                <w:szCs w:val="24"/>
              </w:rPr>
              <w:t>类别分值</w:t>
            </w:r>
          </w:p>
        </w:tc>
        <w:tc>
          <w:tcPr>
            <w:tcW w:w="3576" w:type="dxa"/>
            <w:vAlign w:val="center"/>
          </w:tcPr>
          <w:p w14:paraId="1B6074F0" w14:textId="77777777" w:rsidR="008E6675" w:rsidRDefault="008E6675" w:rsidP="00690E88">
            <w:pPr>
              <w:snapToGrid w:val="0"/>
              <w:spacing w:line="320" w:lineRule="exact"/>
              <w:jc w:val="center"/>
              <w:rPr>
                <w:rFonts w:ascii="宋体" w:hAnsi="宋体" w:cs="宋体"/>
                <w:b/>
                <w:bCs/>
                <w:color w:val="000000"/>
                <w:sz w:val="24"/>
                <w:szCs w:val="24"/>
              </w:rPr>
            </w:pPr>
            <w:r>
              <w:rPr>
                <w:rFonts w:ascii="宋体" w:hAnsi="宋体" w:cs="宋体" w:hint="eastAsia"/>
                <w:b/>
                <w:bCs/>
                <w:color w:val="000000"/>
                <w:sz w:val="24"/>
                <w:szCs w:val="24"/>
              </w:rPr>
              <w:t>对标项目</w:t>
            </w:r>
          </w:p>
        </w:tc>
        <w:tc>
          <w:tcPr>
            <w:tcW w:w="4448" w:type="dxa"/>
            <w:vAlign w:val="center"/>
          </w:tcPr>
          <w:p w14:paraId="5E72EE95" w14:textId="77777777" w:rsidR="008E6675" w:rsidRDefault="008E6675" w:rsidP="00690E88">
            <w:pPr>
              <w:snapToGrid w:val="0"/>
              <w:spacing w:line="320" w:lineRule="exact"/>
              <w:jc w:val="center"/>
              <w:rPr>
                <w:rFonts w:ascii="宋体" w:hAnsi="宋体" w:cs="宋体"/>
                <w:b/>
                <w:bCs/>
                <w:color w:val="000000"/>
                <w:sz w:val="24"/>
                <w:szCs w:val="24"/>
              </w:rPr>
            </w:pPr>
            <w:r>
              <w:rPr>
                <w:rFonts w:ascii="宋体" w:hAnsi="宋体" w:cs="宋体" w:hint="eastAsia"/>
                <w:b/>
                <w:bCs/>
                <w:color w:val="000000"/>
                <w:sz w:val="24"/>
                <w:szCs w:val="24"/>
              </w:rPr>
              <w:t>具体指标要求</w:t>
            </w:r>
          </w:p>
        </w:tc>
        <w:tc>
          <w:tcPr>
            <w:tcW w:w="4610" w:type="dxa"/>
            <w:vAlign w:val="center"/>
          </w:tcPr>
          <w:p w14:paraId="7A37AA55" w14:textId="77777777" w:rsidR="008E6675" w:rsidRDefault="008E6675" w:rsidP="00690E88">
            <w:pPr>
              <w:snapToGrid w:val="0"/>
              <w:spacing w:line="320" w:lineRule="exact"/>
              <w:jc w:val="center"/>
              <w:rPr>
                <w:rFonts w:ascii="宋体" w:hAnsi="宋体" w:cs="宋体"/>
                <w:b/>
                <w:bCs/>
                <w:color w:val="000000"/>
                <w:sz w:val="24"/>
                <w:szCs w:val="24"/>
              </w:rPr>
            </w:pPr>
            <w:r>
              <w:rPr>
                <w:rFonts w:ascii="宋体" w:hAnsi="宋体" w:cs="宋体" w:hint="eastAsia"/>
                <w:b/>
                <w:bCs/>
                <w:color w:val="000000"/>
                <w:sz w:val="24"/>
                <w:szCs w:val="24"/>
              </w:rPr>
              <w:t>说明</w:t>
            </w:r>
          </w:p>
        </w:tc>
      </w:tr>
      <w:tr w:rsidR="008E6675" w14:paraId="5887305D" w14:textId="77777777" w:rsidTr="00690E88">
        <w:trPr>
          <w:trHeight w:val="965"/>
          <w:jc w:val="center"/>
        </w:trPr>
        <w:tc>
          <w:tcPr>
            <w:tcW w:w="1258" w:type="dxa"/>
            <w:vMerge w:val="restart"/>
            <w:vAlign w:val="center"/>
          </w:tcPr>
          <w:p w14:paraId="2AFB8B60" w14:textId="77777777" w:rsidR="008E6675" w:rsidRDefault="008E6675" w:rsidP="00690E88">
            <w:pPr>
              <w:snapToGrid w:val="0"/>
              <w:jc w:val="center"/>
              <w:rPr>
                <w:rFonts w:ascii="宋体" w:hAnsi="宋体" w:cs="宋体"/>
                <w:b/>
                <w:bCs/>
                <w:color w:val="000000"/>
                <w:sz w:val="24"/>
                <w:szCs w:val="24"/>
              </w:rPr>
            </w:pPr>
            <w:r>
              <w:rPr>
                <w:rFonts w:ascii="宋体" w:hAnsi="宋体" w:cs="宋体" w:hint="eastAsia"/>
                <w:b/>
                <w:bCs/>
                <w:color w:val="000000"/>
                <w:sz w:val="24"/>
                <w:szCs w:val="24"/>
              </w:rPr>
              <w:t>班子建设</w:t>
            </w:r>
          </w:p>
          <w:p w14:paraId="0F1EB08E" w14:textId="77777777" w:rsidR="008E6675" w:rsidRDefault="008E6675" w:rsidP="00690E88">
            <w:pPr>
              <w:snapToGrid w:val="0"/>
              <w:jc w:val="center"/>
              <w:rPr>
                <w:rFonts w:ascii="宋体" w:hAnsi="宋体" w:cs="宋体"/>
                <w:b/>
                <w:bCs/>
                <w:color w:val="000000"/>
                <w:sz w:val="24"/>
                <w:szCs w:val="24"/>
              </w:rPr>
            </w:pPr>
            <w:r>
              <w:rPr>
                <w:rFonts w:ascii="宋体" w:hAnsi="宋体" w:cs="宋体" w:hint="eastAsia"/>
                <w:b/>
                <w:bCs/>
                <w:color w:val="000000"/>
                <w:sz w:val="24"/>
                <w:szCs w:val="24"/>
              </w:rPr>
              <w:t>（10分）</w:t>
            </w:r>
          </w:p>
        </w:tc>
        <w:tc>
          <w:tcPr>
            <w:tcW w:w="3576" w:type="dxa"/>
            <w:vAlign w:val="center"/>
          </w:tcPr>
          <w:p w14:paraId="2767E06C" w14:textId="77777777" w:rsidR="008E6675" w:rsidRDefault="008E6675" w:rsidP="00690E88">
            <w:pPr>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 班子配备齐整（5分）</w:t>
            </w:r>
          </w:p>
        </w:tc>
        <w:tc>
          <w:tcPr>
            <w:tcW w:w="4448" w:type="dxa"/>
            <w:vAlign w:val="center"/>
          </w:tcPr>
          <w:p w14:paraId="571968D9"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书记（副书记、委员）配备齐整，随缺随补，按期换届；支书称职。</w:t>
            </w:r>
          </w:p>
        </w:tc>
        <w:tc>
          <w:tcPr>
            <w:tcW w:w="4610" w:type="dxa"/>
            <w:vAlign w:val="center"/>
          </w:tcPr>
          <w:p w14:paraId="04D82FF7" w14:textId="77777777" w:rsidR="008E6675" w:rsidRDefault="008E6675" w:rsidP="00690E88">
            <w:pPr>
              <w:numPr>
                <w:ilvl w:val="0"/>
                <w:numId w:val="1"/>
              </w:num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超过6个月没有书记或未按规定换届的，不得分。</w:t>
            </w:r>
          </w:p>
          <w:p w14:paraId="74B4D61E"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（2）超过1年未配备书记的，或超过规定期限2年未换届的，</w:t>
            </w:r>
            <w:r>
              <w:rPr>
                <w:rFonts w:ascii="仿宋_GB2312" w:eastAsia="仿宋_GB2312" w:hAnsi="仿宋_GB2312" w:cs="仿宋_GB2312" w:hint="eastAsia"/>
                <w:b/>
                <w:bCs/>
                <w:color w:val="000000"/>
                <w:sz w:val="24"/>
                <w:szCs w:val="24"/>
              </w:rPr>
              <w:t>评定为软弱涣散团支部</w:t>
            </w:r>
            <w:r>
              <w:rPr>
                <w:rFonts w:ascii="仿宋_GB2312" w:eastAsia="仿宋_GB2312" w:hAnsi="仿宋_GB2312" w:cs="仿宋_GB2312" w:hint="eastAsia"/>
                <w:color w:val="000000"/>
                <w:sz w:val="24"/>
                <w:szCs w:val="24"/>
              </w:rPr>
              <w:t>。</w:t>
            </w:r>
          </w:p>
        </w:tc>
      </w:tr>
      <w:tr w:rsidR="008E6675" w14:paraId="37D3075A" w14:textId="77777777" w:rsidTr="00690E88">
        <w:trPr>
          <w:trHeight w:val="950"/>
          <w:jc w:val="center"/>
        </w:trPr>
        <w:tc>
          <w:tcPr>
            <w:tcW w:w="1258" w:type="dxa"/>
            <w:vMerge/>
            <w:vAlign w:val="center"/>
          </w:tcPr>
          <w:p w14:paraId="5557362D" w14:textId="77777777" w:rsidR="008E6675" w:rsidRDefault="008E6675" w:rsidP="00690E88">
            <w:pPr>
              <w:snapToGrid w:val="0"/>
              <w:spacing w:line="260" w:lineRule="exact"/>
              <w:jc w:val="center"/>
              <w:rPr>
                <w:rFonts w:ascii="宋体" w:hAnsi="宋体" w:cs="宋体"/>
                <w:b/>
                <w:bCs/>
                <w:color w:val="000000"/>
                <w:sz w:val="24"/>
                <w:szCs w:val="24"/>
              </w:rPr>
            </w:pPr>
          </w:p>
        </w:tc>
        <w:tc>
          <w:tcPr>
            <w:tcW w:w="3576" w:type="dxa"/>
            <w:vAlign w:val="center"/>
          </w:tcPr>
          <w:p w14:paraId="0DC646C0" w14:textId="77777777" w:rsidR="008E6675" w:rsidRDefault="008E6675" w:rsidP="00690E88">
            <w:pPr>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 班子运转有序（5分）</w:t>
            </w:r>
          </w:p>
        </w:tc>
        <w:tc>
          <w:tcPr>
            <w:tcW w:w="4448" w:type="dxa"/>
            <w:vAlign w:val="center"/>
          </w:tcPr>
          <w:p w14:paraId="0A94E488"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支部委员设置规范、分工明确，支委会运转正常、能发挥作用。</w:t>
            </w:r>
          </w:p>
        </w:tc>
        <w:tc>
          <w:tcPr>
            <w:tcW w:w="4610" w:type="dxa"/>
            <w:vAlign w:val="center"/>
          </w:tcPr>
          <w:p w14:paraId="0D0FF267"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支部团员超过7人，但未成立支委会的不得分。</w:t>
            </w:r>
          </w:p>
        </w:tc>
      </w:tr>
      <w:tr w:rsidR="008E6675" w14:paraId="34E2CF2E" w14:textId="77777777" w:rsidTr="00690E88">
        <w:trPr>
          <w:trHeight w:val="726"/>
          <w:jc w:val="center"/>
        </w:trPr>
        <w:tc>
          <w:tcPr>
            <w:tcW w:w="1258" w:type="dxa"/>
            <w:vMerge w:val="restart"/>
            <w:vAlign w:val="center"/>
          </w:tcPr>
          <w:p w14:paraId="35CDC86F" w14:textId="77777777" w:rsidR="008E6675" w:rsidRDefault="008E6675" w:rsidP="00690E88">
            <w:pPr>
              <w:snapToGrid w:val="0"/>
              <w:jc w:val="center"/>
              <w:rPr>
                <w:rFonts w:ascii="宋体" w:hAnsi="宋体" w:cs="宋体"/>
                <w:b/>
                <w:bCs/>
                <w:color w:val="000000"/>
                <w:sz w:val="24"/>
                <w:szCs w:val="24"/>
              </w:rPr>
            </w:pPr>
            <w:r>
              <w:rPr>
                <w:rFonts w:ascii="宋体" w:hAnsi="宋体" w:cs="宋体" w:hint="eastAsia"/>
                <w:b/>
                <w:bCs/>
                <w:color w:val="000000"/>
                <w:sz w:val="24"/>
                <w:szCs w:val="24"/>
              </w:rPr>
              <w:t>团员管理</w:t>
            </w:r>
          </w:p>
          <w:p w14:paraId="328F21C4" w14:textId="77777777" w:rsidR="008E6675" w:rsidRDefault="008E6675" w:rsidP="00690E88">
            <w:pPr>
              <w:snapToGrid w:val="0"/>
              <w:jc w:val="center"/>
              <w:rPr>
                <w:rFonts w:ascii="宋体" w:hAnsi="宋体" w:cs="宋体"/>
                <w:b/>
                <w:bCs/>
                <w:color w:val="000000"/>
                <w:sz w:val="24"/>
                <w:szCs w:val="24"/>
              </w:rPr>
            </w:pPr>
            <w:r>
              <w:rPr>
                <w:rFonts w:ascii="宋体" w:hAnsi="宋体" w:cs="宋体" w:hint="eastAsia"/>
                <w:b/>
                <w:bCs/>
                <w:color w:val="000000"/>
                <w:sz w:val="24"/>
                <w:szCs w:val="24"/>
              </w:rPr>
              <w:t>（25分）</w:t>
            </w:r>
          </w:p>
        </w:tc>
        <w:tc>
          <w:tcPr>
            <w:tcW w:w="3576" w:type="dxa"/>
            <w:vAlign w:val="center"/>
          </w:tcPr>
          <w:p w14:paraId="380F3512" w14:textId="77777777" w:rsidR="008E6675" w:rsidRDefault="008E6675" w:rsidP="00690E88">
            <w:pPr>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 团员信息完整（10分）</w:t>
            </w:r>
          </w:p>
        </w:tc>
        <w:tc>
          <w:tcPr>
            <w:tcW w:w="4448" w:type="dxa"/>
            <w:vAlign w:val="center"/>
          </w:tcPr>
          <w:p w14:paraId="3A73B75A"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团员底数清晰，团员信息完整，团员档案完备，能常态化联系。</w:t>
            </w:r>
          </w:p>
        </w:tc>
        <w:tc>
          <w:tcPr>
            <w:tcW w:w="4610" w:type="dxa"/>
            <w:vAlign w:val="center"/>
          </w:tcPr>
          <w:p w14:paraId="044DB9F0"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评估是否有团员基本信息台账，核查“北京共青团”系统数据，与实际情况出入较大或严重不符、弄虚作假的，</w:t>
            </w:r>
            <w:r>
              <w:rPr>
                <w:rFonts w:ascii="仿宋_GB2312" w:eastAsia="仿宋_GB2312" w:hAnsi="仿宋_GB2312" w:cs="仿宋_GB2312" w:hint="eastAsia"/>
                <w:b/>
                <w:bCs/>
                <w:color w:val="000000"/>
                <w:sz w:val="24"/>
                <w:szCs w:val="24"/>
              </w:rPr>
              <w:t>评定为软弱涣散团支部</w:t>
            </w:r>
            <w:r>
              <w:rPr>
                <w:rFonts w:ascii="仿宋_GB2312" w:eastAsia="仿宋_GB2312" w:hAnsi="仿宋_GB2312" w:cs="仿宋_GB2312" w:hint="eastAsia"/>
                <w:color w:val="000000"/>
                <w:sz w:val="24"/>
                <w:szCs w:val="24"/>
              </w:rPr>
              <w:t>。</w:t>
            </w:r>
          </w:p>
        </w:tc>
      </w:tr>
      <w:tr w:rsidR="008E6675" w14:paraId="147E2E13" w14:textId="77777777" w:rsidTr="00690E88">
        <w:trPr>
          <w:trHeight w:val="1198"/>
          <w:jc w:val="center"/>
        </w:trPr>
        <w:tc>
          <w:tcPr>
            <w:tcW w:w="1258" w:type="dxa"/>
            <w:vMerge/>
            <w:vAlign w:val="center"/>
          </w:tcPr>
          <w:p w14:paraId="7C32EAE1" w14:textId="77777777" w:rsidR="008E6675" w:rsidRDefault="008E6675" w:rsidP="00690E88">
            <w:pPr>
              <w:snapToGrid w:val="0"/>
              <w:spacing w:line="260" w:lineRule="exact"/>
              <w:jc w:val="center"/>
              <w:rPr>
                <w:rFonts w:ascii="宋体" w:hAnsi="宋体" w:cs="宋体"/>
                <w:color w:val="000000"/>
                <w:sz w:val="24"/>
                <w:szCs w:val="24"/>
              </w:rPr>
            </w:pPr>
          </w:p>
        </w:tc>
        <w:tc>
          <w:tcPr>
            <w:tcW w:w="3576" w:type="dxa"/>
            <w:vAlign w:val="center"/>
          </w:tcPr>
          <w:p w14:paraId="4869AB68" w14:textId="77777777" w:rsidR="008E6675" w:rsidRDefault="008E6675" w:rsidP="00690E88">
            <w:pPr>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 入团程序严格（10分）</w:t>
            </w:r>
          </w:p>
        </w:tc>
        <w:tc>
          <w:tcPr>
            <w:tcW w:w="4448" w:type="dxa"/>
            <w:vAlign w:val="center"/>
          </w:tcPr>
          <w:p w14:paraId="18E17D64"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严格按程序发展团员；无突击发展团员、未满14周岁入团等现象；规范组织入团仪式。</w:t>
            </w:r>
          </w:p>
        </w:tc>
        <w:tc>
          <w:tcPr>
            <w:tcW w:w="4610" w:type="dxa"/>
            <w:vAlign w:val="center"/>
          </w:tcPr>
          <w:p w14:paraId="1D94192E" w14:textId="77777777" w:rsidR="008E6675" w:rsidRDefault="008E6675" w:rsidP="00690E88">
            <w:pPr>
              <w:numPr>
                <w:ilvl w:val="0"/>
                <w:numId w:val="2"/>
              </w:num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存在2023年新发展团员未按要求录入北京共青团系统的，不得分。</w:t>
            </w:r>
          </w:p>
          <w:p w14:paraId="5596C7DC"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（2）出现无发展团员编号入团、低龄入团等严重违规问题，</w:t>
            </w:r>
            <w:r>
              <w:rPr>
                <w:rFonts w:ascii="仿宋_GB2312" w:eastAsia="仿宋_GB2312" w:hAnsi="仿宋_GB2312" w:cs="仿宋_GB2312" w:hint="eastAsia"/>
                <w:b/>
                <w:bCs/>
                <w:color w:val="000000"/>
                <w:sz w:val="24"/>
                <w:szCs w:val="24"/>
              </w:rPr>
              <w:t>评定为软弱涣散团支部</w:t>
            </w:r>
            <w:r>
              <w:rPr>
                <w:rFonts w:ascii="仿宋_GB2312" w:eastAsia="仿宋_GB2312" w:hAnsi="仿宋_GB2312" w:cs="仿宋_GB2312" w:hint="eastAsia"/>
                <w:color w:val="000000"/>
                <w:sz w:val="24"/>
                <w:szCs w:val="24"/>
              </w:rPr>
              <w:t>。</w:t>
            </w:r>
          </w:p>
        </w:tc>
      </w:tr>
      <w:tr w:rsidR="008E6675" w14:paraId="570C28EB" w14:textId="77777777" w:rsidTr="00690E88">
        <w:trPr>
          <w:trHeight w:val="416"/>
          <w:jc w:val="center"/>
        </w:trPr>
        <w:tc>
          <w:tcPr>
            <w:tcW w:w="1258" w:type="dxa"/>
            <w:vMerge/>
            <w:vAlign w:val="center"/>
          </w:tcPr>
          <w:p w14:paraId="47BA38A3" w14:textId="77777777" w:rsidR="008E6675" w:rsidRDefault="008E6675" w:rsidP="00690E88">
            <w:pPr>
              <w:snapToGrid w:val="0"/>
              <w:spacing w:line="260" w:lineRule="exact"/>
              <w:jc w:val="center"/>
              <w:rPr>
                <w:rFonts w:ascii="宋体" w:hAnsi="宋体" w:cs="宋体"/>
                <w:color w:val="000000"/>
                <w:sz w:val="24"/>
                <w:szCs w:val="24"/>
              </w:rPr>
            </w:pPr>
          </w:p>
        </w:tc>
        <w:tc>
          <w:tcPr>
            <w:tcW w:w="3576" w:type="dxa"/>
            <w:vAlign w:val="center"/>
          </w:tcPr>
          <w:p w14:paraId="4E1BA5B9" w14:textId="77777777" w:rsidR="008E6675" w:rsidRDefault="008E6675" w:rsidP="00690E88">
            <w:pPr>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 日常管理规范（5分）</w:t>
            </w:r>
          </w:p>
        </w:tc>
        <w:tc>
          <w:tcPr>
            <w:tcW w:w="4448" w:type="dxa"/>
            <w:vAlign w:val="center"/>
          </w:tcPr>
          <w:p w14:paraId="15B18240"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及时规范转接团员组织关系；按时足额收缴、上缴团费。</w:t>
            </w:r>
          </w:p>
        </w:tc>
        <w:tc>
          <w:tcPr>
            <w:tcW w:w="4610" w:type="dxa"/>
            <w:vAlign w:val="center"/>
          </w:tcPr>
          <w:p w14:paraId="55DE9522"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评估2023年接收和转出团员情况、团费实收占应收的比例。未及时开展团员组织关系转接、</w:t>
            </w:r>
            <w:proofErr w:type="gramStart"/>
            <w:r>
              <w:rPr>
                <w:rFonts w:ascii="仿宋_GB2312" w:eastAsia="仿宋_GB2312" w:hAnsi="仿宋_GB2312" w:cs="仿宋_GB2312" w:hint="eastAsia"/>
                <w:color w:val="000000"/>
                <w:sz w:val="24"/>
                <w:szCs w:val="24"/>
              </w:rPr>
              <w:t>失联团员</w:t>
            </w:r>
            <w:proofErr w:type="gramEnd"/>
            <w:r>
              <w:rPr>
                <w:rFonts w:ascii="仿宋_GB2312" w:eastAsia="仿宋_GB2312" w:hAnsi="仿宋_GB2312" w:cs="仿宋_GB2312" w:hint="eastAsia"/>
                <w:color w:val="000000"/>
                <w:sz w:val="24"/>
                <w:szCs w:val="24"/>
              </w:rPr>
              <w:t>较多、未按时足额收缴</w:t>
            </w:r>
            <w:r>
              <w:rPr>
                <w:rFonts w:ascii="仿宋_GB2312" w:eastAsia="仿宋_GB2312" w:hAnsi="仿宋_GB2312" w:cs="仿宋_GB2312" w:hint="eastAsia"/>
                <w:color w:val="000000"/>
                <w:sz w:val="24"/>
                <w:szCs w:val="24"/>
              </w:rPr>
              <w:lastRenderedPageBreak/>
              <w:t>团费的，不得分。</w:t>
            </w:r>
          </w:p>
        </w:tc>
      </w:tr>
      <w:tr w:rsidR="008E6675" w14:paraId="311BC320" w14:textId="77777777" w:rsidTr="00690E88">
        <w:trPr>
          <w:trHeight w:val="1493"/>
          <w:jc w:val="center"/>
        </w:trPr>
        <w:tc>
          <w:tcPr>
            <w:tcW w:w="1258" w:type="dxa"/>
            <w:vMerge w:val="restart"/>
            <w:vAlign w:val="center"/>
          </w:tcPr>
          <w:p w14:paraId="088AAAF9" w14:textId="77777777" w:rsidR="008E6675" w:rsidRDefault="008E6675" w:rsidP="00690E88">
            <w:pPr>
              <w:snapToGrid w:val="0"/>
              <w:jc w:val="center"/>
              <w:rPr>
                <w:rFonts w:ascii="宋体" w:hAnsi="宋体" w:cs="宋体"/>
                <w:b/>
                <w:bCs/>
                <w:color w:val="000000"/>
                <w:sz w:val="24"/>
                <w:szCs w:val="24"/>
              </w:rPr>
            </w:pPr>
            <w:r>
              <w:rPr>
                <w:rFonts w:ascii="宋体" w:hAnsi="宋体" w:cs="宋体" w:hint="eastAsia"/>
                <w:b/>
                <w:bCs/>
                <w:color w:val="000000"/>
                <w:sz w:val="24"/>
                <w:szCs w:val="24"/>
              </w:rPr>
              <w:lastRenderedPageBreak/>
              <w:t>组织生活</w:t>
            </w:r>
          </w:p>
          <w:p w14:paraId="4ACDBFA3" w14:textId="77777777" w:rsidR="008E6675" w:rsidRDefault="008E6675" w:rsidP="00690E88">
            <w:pPr>
              <w:snapToGrid w:val="0"/>
              <w:jc w:val="center"/>
              <w:rPr>
                <w:rFonts w:ascii="宋体" w:hAnsi="宋体" w:cs="宋体"/>
                <w:b/>
                <w:bCs/>
                <w:color w:val="000000"/>
                <w:sz w:val="24"/>
                <w:szCs w:val="24"/>
              </w:rPr>
            </w:pPr>
            <w:r>
              <w:rPr>
                <w:rFonts w:ascii="宋体" w:hAnsi="宋体" w:cs="宋体" w:hint="eastAsia"/>
                <w:b/>
                <w:bCs/>
                <w:color w:val="000000"/>
                <w:sz w:val="24"/>
                <w:szCs w:val="24"/>
              </w:rPr>
              <w:t>（25分）</w:t>
            </w:r>
          </w:p>
        </w:tc>
        <w:tc>
          <w:tcPr>
            <w:tcW w:w="3576" w:type="dxa"/>
            <w:vAlign w:val="center"/>
          </w:tcPr>
          <w:p w14:paraId="523DBE5C" w14:textId="77777777" w:rsidR="008E6675" w:rsidRDefault="008E6675" w:rsidP="00690E88">
            <w:pPr>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6. </w:t>
            </w:r>
            <w:r>
              <w:rPr>
                <w:rFonts w:ascii="仿宋_GB2312" w:eastAsia="仿宋_GB2312" w:hAnsi="仿宋_GB2312" w:cs="仿宋_GB2312" w:hint="eastAsia"/>
                <w:color w:val="000000"/>
                <w:sz w:val="24"/>
                <w:szCs w:val="24"/>
                <w:lang w:eastAsia="zh-Hans"/>
              </w:rPr>
              <w:t>思想政治</w:t>
            </w:r>
            <w:r>
              <w:rPr>
                <w:rFonts w:ascii="仿宋_GB2312" w:eastAsia="仿宋_GB2312" w:hAnsi="仿宋_GB2312" w:cs="仿宋_GB2312" w:hint="eastAsia"/>
                <w:color w:val="000000"/>
                <w:sz w:val="24"/>
                <w:szCs w:val="24"/>
              </w:rPr>
              <w:t>教育（15分）</w:t>
            </w:r>
          </w:p>
        </w:tc>
        <w:tc>
          <w:tcPr>
            <w:tcW w:w="4448" w:type="dxa"/>
            <w:vAlign w:val="center"/>
          </w:tcPr>
          <w:p w14:paraId="25BCA9B6"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按照面向广大团员和青年开展学习贯彻习近平新时代中国特色社会主义思想主题教育工作要求，组织开展专题学习；团员总体参与率达80%以上。</w:t>
            </w:r>
          </w:p>
        </w:tc>
        <w:tc>
          <w:tcPr>
            <w:tcW w:w="4610" w:type="dxa"/>
            <w:vAlign w:val="center"/>
          </w:tcPr>
          <w:p w14:paraId="51C7803C"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（1）未按要求完成团员和青年主题教育全部4次专题学习的，不得分；其中，专题学习不足3次的，</w:t>
            </w:r>
            <w:r>
              <w:rPr>
                <w:rFonts w:ascii="仿宋_GB2312" w:eastAsia="仿宋_GB2312" w:hAnsi="仿宋_GB2312" w:cs="仿宋_GB2312" w:hint="eastAsia"/>
                <w:b/>
                <w:bCs/>
                <w:color w:val="000000"/>
                <w:sz w:val="24"/>
                <w:szCs w:val="24"/>
              </w:rPr>
              <w:t>评定为软弱涣散团支部</w:t>
            </w:r>
            <w:r>
              <w:rPr>
                <w:rFonts w:ascii="仿宋_GB2312" w:eastAsia="仿宋_GB2312" w:hAnsi="仿宋_GB2312" w:cs="仿宋_GB2312" w:hint="eastAsia"/>
                <w:color w:val="000000"/>
                <w:sz w:val="24"/>
                <w:szCs w:val="24"/>
              </w:rPr>
              <w:t>。（北京共青团系统自动判定）</w:t>
            </w:r>
          </w:p>
          <w:p w14:paraId="6D8F64D2"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（2）团员总体参与率低于90%的，不得分。</w:t>
            </w:r>
          </w:p>
        </w:tc>
      </w:tr>
      <w:tr w:rsidR="008E6675" w14:paraId="6D3BD115" w14:textId="77777777" w:rsidTr="00690E88">
        <w:trPr>
          <w:trHeight w:val="971"/>
          <w:jc w:val="center"/>
        </w:trPr>
        <w:tc>
          <w:tcPr>
            <w:tcW w:w="1258" w:type="dxa"/>
            <w:vMerge/>
            <w:vAlign w:val="center"/>
          </w:tcPr>
          <w:p w14:paraId="11197FC4" w14:textId="77777777" w:rsidR="008E6675" w:rsidRDefault="008E6675" w:rsidP="00690E88">
            <w:pPr>
              <w:snapToGrid w:val="0"/>
              <w:spacing w:line="260" w:lineRule="exact"/>
              <w:jc w:val="center"/>
              <w:rPr>
                <w:rFonts w:ascii="宋体" w:hAnsi="宋体" w:cs="宋体"/>
                <w:b/>
                <w:bCs/>
                <w:color w:val="000000"/>
                <w:sz w:val="24"/>
                <w:szCs w:val="24"/>
              </w:rPr>
            </w:pPr>
          </w:p>
        </w:tc>
        <w:tc>
          <w:tcPr>
            <w:tcW w:w="3576" w:type="dxa"/>
            <w:vAlign w:val="center"/>
          </w:tcPr>
          <w:p w14:paraId="1A472D37" w14:textId="77777777" w:rsidR="008E6675" w:rsidRDefault="008E6675" w:rsidP="00690E88">
            <w:pPr>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 专题组织生活（5分）</w:t>
            </w:r>
          </w:p>
        </w:tc>
        <w:tc>
          <w:tcPr>
            <w:tcW w:w="4448" w:type="dxa"/>
            <w:vAlign w:val="center"/>
          </w:tcPr>
          <w:p w14:paraId="379E547F"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定期开展组织生活会，每年不少于1次，有主题、有记录。支部书记、副书记编入一个团的支部，并参加所在支部组织生活。</w:t>
            </w:r>
          </w:p>
        </w:tc>
        <w:tc>
          <w:tcPr>
            <w:tcW w:w="4610" w:type="dxa"/>
            <w:vAlign w:val="center"/>
          </w:tcPr>
          <w:p w14:paraId="501C6AD8"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依据是否召开团员和青年主题教育专题组织生活会评定。应开展但未开展的，</w:t>
            </w:r>
            <w:r>
              <w:rPr>
                <w:rFonts w:ascii="仿宋_GB2312" w:eastAsia="仿宋_GB2312" w:hAnsi="仿宋_GB2312" w:cs="仿宋_GB2312" w:hint="eastAsia"/>
                <w:b/>
                <w:color w:val="000000"/>
                <w:sz w:val="24"/>
                <w:szCs w:val="24"/>
              </w:rPr>
              <w:t>评定为软弱涣散团支部</w:t>
            </w:r>
            <w:r>
              <w:rPr>
                <w:rFonts w:ascii="仿宋_GB2312" w:eastAsia="仿宋_GB2312" w:hAnsi="仿宋_GB2312" w:cs="仿宋_GB2312" w:hint="eastAsia"/>
                <w:bCs/>
                <w:color w:val="000000"/>
                <w:sz w:val="24"/>
                <w:szCs w:val="24"/>
              </w:rPr>
              <w:t>。（北京共青团系统自动判定）</w:t>
            </w:r>
          </w:p>
        </w:tc>
      </w:tr>
      <w:tr w:rsidR="008E6675" w14:paraId="0B33881C" w14:textId="77777777" w:rsidTr="00690E88">
        <w:trPr>
          <w:trHeight w:val="1415"/>
          <w:jc w:val="center"/>
        </w:trPr>
        <w:tc>
          <w:tcPr>
            <w:tcW w:w="1258" w:type="dxa"/>
            <w:vMerge/>
            <w:vAlign w:val="center"/>
          </w:tcPr>
          <w:p w14:paraId="2AD1130F" w14:textId="77777777" w:rsidR="008E6675" w:rsidRDefault="008E6675" w:rsidP="00690E88">
            <w:pPr>
              <w:snapToGrid w:val="0"/>
              <w:spacing w:line="260" w:lineRule="exact"/>
              <w:jc w:val="center"/>
              <w:rPr>
                <w:rFonts w:ascii="宋体" w:hAnsi="宋体" w:cs="宋体"/>
                <w:b/>
                <w:bCs/>
                <w:color w:val="000000"/>
                <w:sz w:val="24"/>
                <w:szCs w:val="24"/>
              </w:rPr>
            </w:pPr>
          </w:p>
        </w:tc>
        <w:tc>
          <w:tcPr>
            <w:tcW w:w="3576" w:type="dxa"/>
            <w:vAlign w:val="center"/>
          </w:tcPr>
          <w:p w14:paraId="31D4E6D0" w14:textId="77777777" w:rsidR="008E6675" w:rsidRDefault="008E6675" w:rsidP="00690E88">
            <w:pPr>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 “三会两制一课”（5分）</w:t>
            </w:r>
          </w:p>
        </w:tc>
        <w:tc>
          <w:tcPr>
            <w:tcW w:w="4448" w:type="dxa"/>
            <w:vAlign w:val="center"/>
          </w:tcPr>
          <w:p w14:paraId="4FA79486"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团员大会一般每季度召开1次；支委会一般每月召开1次；团小组会根据需要随时召开；团员年度团籍注册工作与团员教育评议相结合，一般每年进行1次。每季度安排上一次团课。</w:t>
            </w:r>
          </w:p>
        </w:tc>
        <w:tc>
          <w:tcPr>
            <w:tcW w:w="4610" w:type="dxa"/>
            <w:vAlign w:val="center"/>
          </w:tcPr>
          <w:p w14:paraId="6AF9C626"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本年度未开展团课或未组织团员参加上级组织开展的团课，不得分；未召开团员大会的，不得分；未开展主题团日的，不得分。</w:t>
            </w:r>
          </w:p>
        </w:tc>
      </w:tr>
      <w:tr w:rsidR="008E6675" w14:paraId="100DD73F" w14:textId="77777777" w:rsidTr="00690E88">
        <w:trPr>
          <w:trHeight w:val="779"/>
          <w:jc w:val="center"/>
        </w:trPr>
        <w:tc>
          <w:tcPr>
            <w:tcW w:w="1258" w:type="dxa"/>
            <w:vMerge w:val="restart"/>
            <w:vAlign w:val="center"/>
          </w:tcPr>
          <w:p w14:paraId="52F947A7" w14:textId="77777777" w:rsidR="008E6675" w:rsidRDefault="008E6675" w:rsidP="00690E88">
            <w:pPr>
              <w:snapToGrid w:val="0"/>
              <w:jc w:val="center"/>
              <w:rPr>
                <w:rFonts w:ascii="宋体" w:hAnsi="宋体" w:cs="宋体"/>
                <w:b/>
                <w:bCs/>
                <w:color w:val="000000"/>
                <w:sz w:val="24"/>
                <w:szCs w:val="24"/>
              </w:rPr>
            </w:pPr>
            <w:r>
              <w:rPr>
                <w:rFonts w:ascii="宋体" w:hAnsi="宋体" w:cs="宋体" w:hint="eastAsia"/>
                <w:b/>
                <w:bCs/>
                <w:color w:val="000000"/>
                <w:sz w:val="24"/>
                <w:szCs w:val="24"/>
              </w:rPr>
              <w:t>制度落实</w:t>
            </w:r>
          </w:p>
          <w:p w14:paraId="403EB553" w14:textId="77777777" w:rsidR="008E6675" w:rsidRDefault="008E6675" w:rsidP="00690E88">
            <w:pPr>
              <w:snapToGrid w:val="0"/>
              <w:jc w:val="center"/>
              <w:rPr>
                <w:rFonts w:ascii="宋体" w:hAnsi="宋体" w:cs="宋体"/>
                <w:b/>
                <w:bCs/>
                <w:color w:val="000000"/>
                <w:sz w:val="24"/>
                <w:szCs w:val="24"/>
              </w:rPr>
            </w:pPr>
            <w:r>
              <w:rPr>
                <w:rFonts w:ascii="宋体" w:hAnsi="宋体" w:cs="宋体" w:hint="eastAsia"/>
                <w:b/>
                <w:bCs/>
                <w:color w:val="000000"/>
                <w:sz w:val="24"/>
                <w:szCs w:val="24"/>
              </w:rPr>
              <w:t>（20分）</w:t>
            </w:r>
          </w:p>
        </w:tc>
        <w:tc>
          <w:tcPr>
            <w:tcW w:w="3576" w:type="dxa"/>
            <w:vAlign w:val="center"/>
          </w:tcPr>
          <w:p w14:paraId="40BEFAF5" w14:textId="77777777" w:rsidR="008E6675" w:rsidRDefault="008E6675" w:rsidP="00690E88">
            <w:pPr>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 组织设置规范（5分）</w:t>
            </w:r>
          </w:p>
        </w:tc>
        <w:tc>
          <w:tcPr>
            <w:tcW w:w="4448" w:type="dxa"/>
            <w:vAlign w:val="center"/>
          </w:tcPr>
          <w:p w14:paraId="79AE5F9E"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团支部至少有3名以上团员（含保留团籍的党员）、不超过50人，隶属关系清晰；规范设立、</w:t>
            </w:r>
            <w:proofErr w:type="gramStart"/>
            <w:r>
              <w:rPr>
                <w:rFonts w:ascii="仿宋_GB2312" w:eastAsia="仿宋_GB2312" w:hAnsi="仿宋_GB2312" w:cs="仿宋_GB2312" w:hint="eastAsia"/>
                <w:color w:val="000000"/>
                <w:sz w:val="24"/>
                <w:szCs w:val="24"/>
              </w:rPr>
              <w:t>管理团</w:t>
            </w:r>
            <w:proofErr w:type="gramEnd"/>
            <w:r>
              <w:rPr>
                <w:rFonts w:ascii="仿宋_GB2312" w:eastAsia="仿宋_GB2312" w:hAnsi="仿宋_GB2312" w:cs="仿宋_GB2312" w:hint="eastAsia"/>
                <w:color w:val="000000"/>
                <w:sz w:val="24"/>
                <w:szCs w:val="24"/>
              </w:rPr>
              <w:t>小组。</w:t>
            </w:r>
          </w:p>
        </w:tc>
        <w:tc>
          <w:tcPr>
            <w:tcW w:w="4610" w:type="dxa"/>
            <w:vAlign w:val="center"/>
          </w:tcPr>
          <w:p w14:paraId="31972FB4"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团支部少于3人超过半年未撤并的，不得分</w:t>
            </w:r>
            <w:r>
              <w:rPr>
                <w:rFonts w:ascii="仿宋_GB2312" w:eastAsia="仿宋_GB2312" w:hAnsi="仿宋_GB2312" w:cs="仿宋_GB2312" w:hint="eastAsia"/>
                <w:color w:val="000000"/>
                <w:sz w:val="24"/>
                <w:szCs w:val="24"/>
              </w:rPr>
              <w:t>。</w:t>
            </w:r>
          </w:p>
        </w:tc>
      </w:tr>
      <w:tr w:rsidR="008E6675" w14:paraId="44CC722D" w14:textId="77777777" w:rsidTr="00690E88">
        <w:trPr>
          <w:trHeight w:val="490"/>
          <w:jc w:val="center"/>
        </w:trPr>
        <w:tc>
          <w:tcPr>
            <w:tcW w:w="1258" w:type="dxa"/>
            <w:vMerge/>
            <w:vAlign w:val="center"/>
          </w:tcPr>
          <w:p w14:paraId="7E0750F8" w14:textId="77777777" w:rsidR="008E6675" w:rsidRDefault="008E6675" w:rsidP="00690E88">
            <w:pPr>
              <w:snapToGrid w:val="0"/>
              <w:spacing w:line="260" w:lineRule="exact"/>
              <w:jc w:val="center"/>
              <w:rPr>
                <w:rFonts w:ascii="宋体" w:hAnsi="宋体" w:cs="宋体"/>
                <w:color w:val="000000"/>
                <w:sz w:val="24"/>
                <w:szCs w:val="24"/>
              </w:rPr>
            </w:pPr>
          </w:p>
        </w:tc>
        <w:tc>
          <w:tcPr>
            <w:tcW w:w="3576" w:type="dxa"/>
            <w:vAlign w:val="center"/>
          </w:tcPr>
          <w:p w14:paraId="79BA2610" w14:textId="77777777" w:rsidR="008E6675" w:rsidRDefault="008E6675" w:rsidP="00690E88">
            <w:pPr>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 团员先进性评价（5分）</w:t>
            </w:r>
          </w:p>
        </w:tc>
        <w:tc>
          <w:tcPr>
            <w:tcW w:w="4448" w:type="dxa"/>
            <w:vAlign w:val="center"/>
          </w:tcPr>
          <w:p w14:paraId="75532A45"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结合团员和青年主题教育专题组织生活会、团员教育评议和年度团籍注册，规范</w:t>
            </w:r>
            <w:r>
              <w:rPr>
                <w:rFonts w:ascii="仿宋_GB2312" w:eastAsia="仿宋_GB2312" w:hAnsi="仿宋_GB2312" w:cs="仿宋_GB2312" w:hint="eastAsia"/>
                <w:color w:val="000000"/>
                <w:sz w:val="24"/>
                <w:szCs w:val="24"/>
              </w:rPr>
              <w:lastRenderedPageBreak/>
              <w:t>开展团员先进性评价。</w:t>
            </w:r>
          </w:p>
        </w:tc>
        <w:tc>
          <w:tcPr>
            <w:tcW w:w="4610" w:type="dxa"/>
            <w:vAlign w:val="center"/>
          </w:tcPr>
          <w:p w14:paraId="1289A004"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lang w:eastAsia="zh-Hans"/>
              </w:rPr>
              <w:lastRenderedPageBreak/>
              <w:t>团员</w:t>
            </w:r>
            <w:r>
              <w:rPr>
                <w:rFonts w:ascii="仿宋_GB2312" w:eastAsia="仿宋_GB2312" w:hAnsi="仿宋_GB2312" w:cs="仿宋_GB2312" w:hint="eastAsia"/>
                <w:color w:val="000000"/>
                <w:sz w:val="24"/>
                <w:szCs w:val="24"/>
              </w:rPr>
              <w:t>教育</w:t>
            </w:r>
            <w:r>
              <w:rPr>
                <w:rFonts w:ascii="仿宋_GB2312" w:eastAsia="仿宋_GB2312" w:hAnsi="仿宋_GB2312" w:cs="仿宋_GB2312" w:hint="eastAsia"/>
                <w:color w:val="000000"/>
                <w:sz w:val="24"/>
                <w:szCs w:val="24"/>
                <w:lang w:eastAsia="zh-Hans"/>
              </w:rPr>
              <w:t>评议比例低于</w:t>
            </w:r>
            <w:r>
              <w:rPr>
                <w:rFonts w:ascii="仿宋_GB2312" w:eastAsia="仿宋_GB2312" w:hAnsi="仿宋_GB2312" w:cs="仿宋_GB2312"/>
                <w:color w:val="000000"/>
                <w:sz w:val="24"/>
                <w:szCs w:val="24"/>
                <w:lang w:eastAsia="zh-Hans"/>
              </w:rPr>
              <w:t>70%</w:t>
            </w:r>
            <w:r>
              <w:rPr>
                <w:rFonts w:ascii="仿宋_GB2312" w:eastAsia="仿宋_GB2312" w:hAnsi="仿宋_GB2312" w:cs="仿宋_GB2312" w:hint="eastAsia"/>
                <w:color w:val="000000"/>
                <w:sz w:val="24"/>
                <w:szCs w:val="24"/>
                <w:lang w:eastAsia="zh-Hans"/>
              </w:rPr>
              <w:t>的</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b/>
                <w:bCs/>
                <w:color w:val="000000"/>
                <w:sz w:val="24"/>
                <w:szCs w:val="24"/>
                <w:lang w:eastAsia="zh-Hans"/>
              </w:rPr>
              <w:t>评定为软弱涣散团支部</w:t>
            </w:r>
            <w:r>
              <w:rPr>
                <w:rFonts w:ascii="仿宋_GB2312" w:eastAsia="仿宋_GB2312" w:hAnsi="仿宋_GB2312" w:cs="仿宋_GB2312" w:hint="eastAsia"/>
                <w:color w:val="000000"/>
                <w:sz w:val="24"/>
                <w:szCs w:val="24"/>
              </w:rPr>
              <w:t>。（北京共青团系统自动判</w:t>
            </w:r>
            <w:r>
              <w:rPr>
                <w:rFonts w:ascii="仿宋_GB2312" w:eastAsia="仿宋_GB2312" w:hAnsi="仿宋_GB2312" w:cs="仿宋_GB2312" w:hint="eastAsia"/>
                <w:color w:val="000000"/>
                <w:sz w:val="24"/>
                <w:szCs w:val="24"/>
              </w:rPr>
              <w:lastRenderedPageBreak/>
              <w:t>定，保留团籍的党员自愿参加、不计入基数）</w:t>
            </w:r>
          </w:p>
        </w:tc>
      </w:tr>
      <w:tr w:rsidR="008E6675" w14:paraId="66E9E680" w14:textId="77777777" w:rsidTr="00690E88">
        <w:trPr>
          <w:trHeight w:val="490"/>
          <w:jc w:val="center"/>
        </w:trPr>
        <w:tc>
          <w:tcPr>
            <w:tcW w:w="1258" w:type="dxa"/>
            <w:vMerge/>
            <w:vAlign w:val="center"/>
          </w:tcPr>
          <w:p w14:paraId="7244EF14" w14:textId="77777777" w:rsidR="008E6675" w:rsidRDefault="008E6675" w:rsidP="00690E88">
            <w:pPr>
              <w:snapToGrid w:val="0"/>
              <w:spacing w:line="260" w:lineRule="exact"/>
              <w:jc w:val="center"/>
              <w:rPr>
                <w:rFonts w:ascii="宋体" w:hAnsi="宋体" w:cs="宋体"/>
                <w:color w:val="000000"/>
                <w:sz w:val="24"/>
                <w:szCs w:val="24"/>
              </w:rPr>
            </w:pPr>
          </w:p>
        </w:tc>
        <w:tc>
          <w:tcPr>
            <w:tcW w:w="3576" w:type="dxa"/>
            <w:vAlign w:val="center"/>
          </w:tcPr>
          <w:p w14:paraId="5994BE16" w14:textId="77777777" w:rsidR="008E6675" w:rsidRDefault="008E6675" w:rsidP="00690E88">
            <w:pPr>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11. “北京共青团”系统应用</w:t>
            </w:r>
          </w:p>
          <w:p w14:paraId="3A4D3A85" w14:textId="77777777" w:rsidR="008E6675" w:rsidRDefault="008E6675" w:rsidP="00690E88">
            <w:pPr>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（5分）</w:t>
            </w:r>
          </w:p>
        </w:tc>
        <w:tc>
          <w:tcPr>
            <w:tcW w:w="4448" w:type="dxa"/>
            <w:vAlign w:val="center"/>
          </w:tcPr>
          <w:p w14:paraId="3FCAC2B4"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团员、团组织、团干部信息完规范、准确；提交完成团支部成立时间、最后1次支部换届时间等内容，及时做好动态信息更新。</w:t>
            </w:r>
          </w:p>
        </w:tc>
        <w:tc>
          <w:tcPr>
            <w:tcW w:w="4610" w:type="dxa"/>
            <w:vAlign w:val="center"/>
          </w:tcPr>
          <w:p w14:paraId="609C4AAE" w14:textId="77777777" w:rsidR="008E6675" w:rsidRDefault="008E6675" w:rsidP="00690E88">
            <w:pPr>
              <w:snapToGrid w:val="0"/>
              <w:spacing w:line="340" w:lineRule="exact"/>
              <w:rPr>
                <w:rFonts w:ascii="仿宋_GB2312" w:eastAsia="仿宋_GB2312" w:hAnsi="仿宋_GB2312" w:cs="仿宋_GB2312"/>
                <w:color w:val="000000"/>
                <w:sz w:val="24"/>
                <w:szCs w:val="24"/>
                <w:lang w:eastAsia="zh-Hans"/>
              </w:rPr>
            </w:pPr>
            <w:r>
              <w:rPr>
                <w:rFonts w:ascii="仿宋_GB2312" w:eastAsia="仿宋_GB2312" w:hAnsi="仿宋_GB2312" w:cs="仿宋_GB2312" w:hint="eastAsia"/>
                <w:color w:val="000000"/>
                <w:sz w:val="24"/>
                <w:szCs w:val="24"/>
              </w:rPr>
              <w:t>团支部管理员超过3个月未登录使用北京共青团系统的，不得分；团支部管理员信息不准确的、未及时更新的，不得分；违规将非团员录入系统的，不得分。（经核查，如发现录入非团员的情况，评定为三星级以下）</w:t>
            </w:r>
          </w:p>
        </w:tc>
      </w:tr>
      <w:tr w:rsidR="008E6675" w14:paraId="64BBFDC1" w14:textId="77777777" w:rsidTr="00690E88">
        <w:trPr>
          <w:trHeight w:val="558"/>
          <w:jc w:val="center"/>
        </w:trPr>
        <w:tc>
          <w:tcPr>
            <w:tcW w:w="1258" w:type="dxa"/>
            <w:vMerge/>
            <w:vAlign w:val="center"/>
          </w:tcPr>
          <w:p w14:paraId="363CAEEB" w14:textId="77777777" w:rsidR="008E6675" w:rsidRDefault="008E6675" w:rsidP="00690E88">
            <w:pPr>
              <w:snapToGrid w:val="0"/>
              <w:spacing w:line="260" w:lineRule="exact"/>
              <w:jc w:val="center"/>
              <w:rPr>
                <w:rFonts w:ascii="宋体" w:hAnsi="宋体" w:cs="宋体"/>
                <w:color w:val="000000"/>
                <w:sz w:val="24"/>
                <w:szCs w:val="24"/>
              </w:rPr>
            </w:pPr>
          </w:p>
        </w:tc>
        <w:tc>
          <w:tcPr>
            <w:tcW w:w="3576" w:type="dxa"/>
            <w:vAlign w:val="center"/>
          </w:tcPr>
          <w:p w14:paraId="510F2EDC" w14:textId="77777777" w:rsidR="008E6675" w:rsidRDefault="008E6675" w:rsidP="00690E88">
            <w:pPr>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12. 规范</w:t>
            </w:r>
            <w:proofErr w:type="gramStart"/>
            <w:r>
              <w:rPr>
                <w:rFonts w:ascii="仿宋_GB2312" w:eastAsia="仿宋_GB2312" w:hAnsi="仿宋_GB2312" w:cs="仿宋_GB2312" w:hint="eastAsia"/>
                <w:color w:val="000000"/>
                <w:sz w:val="24"/>
                <w:szCs w:val="24"/>
              </w:rPr>
              <w:t>使用团</w:t>
            </w:r>
            <w:proofErr w:type="gramEnd"/>
            <w:r>
              <w:rPr>
                <w:rFonts w:ascii="仿宋_GB2312" w:eastAsia="仿宋_GB2312" w:hAnsi="仿宋_GB2312" w:cs="仿宋_GB2312" w:hint="eastAsia"/>
                <w:color w:val="000000"/>
                <w:sz w:val="24"/>
                <w:szCs w:val="24"/>
              </w:rPr>
              <w:t>的标识（5分）</w:t>
            </w:r>
          </w:p>
        </w:tc>
        <w:tc>
          <w:tcPr>
            <w:tcW w:w="4448" w:type="dxa"/>
            <w:vAlign w:val="center"/>
          </w:tcPr>
          <w:p w14:paraId="4E857E52"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落实团旗、团徽、团歌使用管理有关规定要求。</w:t>
            </w:r>
          </w:p>
        </w:tc>
        <w:tc>
          <w:tcPr>
            <w:tcW w:w="4610" w:type="dxa"/>
            <w:vAlign w:val="center"/>
          </w:tcPr>
          <w:p w14:paraId="724BE5CE"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使用不规范团旗团徽，或未按规定使用团旗团徽造成不良影响的，不得分。</w:t>
            </w:r>
          </w:p>
        </w:tc>
      </w:tr>
      <w:tr w:rsidR="008E6675" w14:paraId="1509D672" w14:textId="77777777" w:rsidTr="00690E88">
        <w:trPr>
          <w:trHeight w:val="1330"/>
          <w:jc w:val="center"/>
        </w:trPr>
        <w:tc>
          <w:tcPr>
            <w:tcW w:w="1258" w:type="dxa"/>
            <w:vMerge w:val="restart"/>
            <w:vAlign w:val="center"/>
          </w:tcPr>
          <w:p w14:paraId="1B02C0F0" w14:textId="77777777" w:rsidR="008E6675" w:rsidRDefault="008E6675" w:rsidP="00690E88">
            <w:pPr>
              <w:snapToGrid w:val="0"/>
              <w:jc w:val="center"/>
              <w:rPr>
                <w:rFonts w:ascii="宋体" w:hAnsi="宋体" w:cs="宋体"/>
                <w:b/>
                <w:bCs/>
                <w:color w:val="000000"/>
                <w:sz w:val="24"/>
                <w:szCs w:val="24"/>
              </w:rPr>
            </w:pPr>
            <w:r>
              <w:rPr>
                <w:rFonts w:ascii="宋体" w:hAnsi="宋体" w:cs="宋体" w:hint="eastAsia"/>
                <w:b/>
                <w:bCs/>
                <w:color w:val="000000"/>
                <w:sz w:val="24"/>
                <w:szCs w:val="24"/>
              </w:rPr>
              <w:t>作用发挥</w:t>
            </w:r>
          </w:p>
          <w:p w14:paraId="53B07946" w14:textId="77777777" w:rsidR="008E6675" w:rsidRDefault="008E6675" w:rsidP="00690E88">
            <w:pPr>
              <w:snapToGrid w:val="0"/>
              <w:jc w:val="center"/>
              <w:rPr>
                <w:rFonts w:ascii="宋体" w:hAnsi="宋体" w:cs="宋体"/>
                <w:b/>
                <w:bCs/>
                <w:color w:val="000000"/>
                <w:sz w:val="24"/>
                <w:szCs w:val="24"/>
              </w:rPr>
            </w:pPr>
            <w:r>
              <w:rPr>
                <w:rFonts w:ascii="宋体" w:hAnsi="宋体" w:cs="宋体" w:hint="eastAsia"/>
                <w:b/>
                <w:bCs/>
                <w:color w:val="000000"/>
                <w:sz w:val="24"/>
                <w:szCs w:val="24"/>
              </w:rPr>
              <w:t>（20分）</w:t>
            </w:r>
          </w:p>
        </w:tc>
        <w:tc>
          <w:tcPr>
            <w:tcW w:w="3576" w:type="dxa"/>
            <w:vAlign w:val="center"/>
          </w:tcPr>
          <w:p w14:paraId="34295436" w14:textId="77777777" w:rsidR="008E6675" w:rsidRDefault="008E6675" w:rsidP="00690E88">
            <w:pPr>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 服务中心大局成效（10分）</w:t>
            </w:r>
          </w:p>
        </w:tc>
        <w:tc>
          <w:tcPr>
            <w:tcW w:w="4448" w:type="dxa"/>
            <w:vAlign w:val="center"/>
          </w:tcPr>
          <w:p w14:paraId="30907708"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围绕理论学习、经济发展、科技创新、乡村振兴、民主法治、文教体育、绿色发展、社会服务、应急处突、卫国戍边、统一战线、对外交流等重点领域，形成不少于1项能够常态</w:t>
            </w:r>
            <w:proofErr w:type="gramStart"/>
            <w:r>
              <w:rPr>
                <w:rFonts w:ascii="仿宋_GB2312" w:eastAsia="仿宋_GB2312" w:hAnsi="仿宋_GB2312" w:cs="仿宋_GB2312"/>
                <w:color w:val="000000"/>
                <w:sz w:val="24"/>
                <w:szCs w:val="24"/>
              </w:rPr>
              <w:t>化开展</w:t>
            </w:r>
            <w:proofErr w:type="gramEnd"/>
            <w:r>
              <w:rPr>
                <w:rFonts w:ascii="仿宋_GB2312" w:eastAsia="仿宋_GB2312" w:hAnsi="仿宋_GB2312" w:cs="仿宋_GB2312"/>
                <w:color w:val="000000"/>
                <w:sz w:val="24"/>
                <w:szCs w:val="24"/>
              </w:rPr>
              <w:t>的工作项目（品牌活动、制度机制等），每季度组织开展不少于1次</w:t>
            </w:r>
            <w:r>
              <w:rPr>
                <w:rFonts w:ascii="仿宋_GB2312" w:eastAsia="仿宋_GB2312" w:hAnsi="仿宋_GB2312" w:cs="仿宋_GB2312" w:hint="eastAsia"/>
                <w:color w:val="000000"/>
                <w:sz w:val="24"/>
                <w:szCs w:val="24"/>
              </w:rPr>
              <w:t>。</w:t>
            </w:r>
          </w:p>
        </w:tc>
        <w:tc>
          <w:tcPr>
            <w:tcW w:w="4610" w:type="dxa"/>
            <w:vAlign w:val="center"/>
          </w:tcPr>
          <w:p w14:paraId="31333876"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了解工作项目实际效果（即团组织在哪些领域的作用最突出），重点评估党组织满意度、社会感知度、团员青年参与度和获得感。未形成常态</w:t>
            </w:r>
            <w:proofErr w:type="gramStart"/>
            <w:r>
              <w:rPr>
                <w:rFonts w:ascii="仿宋_GB2312" w:eastAsia="仿宋_GB2312" w:hAnsi="仿宋_GB2312" w:cs="仿宋_GB2312"/>
                <w:color w:val="000000"/>
                <w:sz w:val="24"/>
                <w:szCs w:val="24"/>
              </w:rPr>
              <w:t>化开展</w:t>
            </w:r>
            <w:proofErr w:type="gramEnd"/>
            <w:r>
              <w:rPr>
                <w:rFonts w:ascii="仿宋_GB2312" w:eastAsia="仿宋_GB2312" w:hAnsi="仿宋_GB2312" w:cs="仿宋_GB2312"/>
                <w:color w:val="000000"/>
                <w:sz w:val="24"/>
                <w:szCs w:val="24"/>
              </w:rPr>
              <w:t>的工作项目（品牌活动、制度机制等）的，不得分；未按季度组织开展的，不得分。</w:t>
            </w:r>
          </w:p>
        </w:tc>
      </w:tr>
      <w:tr w:rsidR="008E6675" w14:paraId="09D21A64" w14:textId="77777777" w:rsidTr="00690E88">
        <w:trPr>
          <w:trHeight w:val="395"/>
          <w:jc w:val="center"/>
        </w:trPr>
        <w:tc>
          <w:tcPr>
            <w:tcW w:w="1258" w:type="dxa"/>
            <w:vMerge/>
            <w:vAlign w:val="center"/>
          </w:tcPr>
          <w:p w14:paraId="35748325" w14:textId="77777777" w:rsidR="008E6675" w:rsidRDefault="008E6675" w:rsidP="00690E88">
            <w:pPr>
              <w:snapToGrid w:val="0"/>
              <w:spacing w:line="260" w:lineRule="exact"/>
              <w:jc w:val="center"/>
              <w:rPr>
                <w:rFonts w:ascii="宋体" w:hAnsi="宋体" w:cs="宋体"/>
                <w:b/>
                <w:bCs/>
                <w:color w:val="000000"/>
                <w:sz w:val="24"/>
                <w:szCs w:val="24"/>
              </w:rPr>
            </w:pPr>
          </w:p>
        </w:tc>
        <w:tc>
          <w:tcPr>
            <w:tcW w:w="3576" w:type="dxa"/>
            <w:vAlign w:val="center"/>
          </w:tcPr>
          <w:p w14:paraId="51D7F0F7" w14:textId="77777777" w:rsidR="008E6675" w:rsidRDefault="008E6675" w:rsidP="00690E88">
            <w:pPr>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14. 团员身份彰显（5分）</w:t>
            </w:r>
          </w:p>
        </w:tc>
        <w:tc>
          <w:tcPr>
            <w:tcW w:w="4448" w:type="dxa"/>
            <w:vAlign w:val="center"/>
          </w:tcPr>
          <w:p w14:paraId="64441B5B"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团员在工作、学习等方面发挥先锋模范作用；团员全部成为注册志愿者并可查验，90%以上的团员参与志愿服务。</w:t>
            </w:r>
          </w:p>
        </w:tc>
        <w:tc>
          <w:tcPr>
            <w:tcW w:w="4610" w:type="dxa"/>
            <w:vAlign w:val="center"/>
          </w:tcPr>
          <w:p w14:paraId="23DA53EB"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团员未全部成为注册志愿者并可查验的，不得分；未达到95%以上团员参与志愿服务的，不得分；有团员受到党纪处分、政务处分、</w:t>
            </w:r>
            <w:proofErr w:type="gramStart"/>
            <w:r>
              <w:rPr>
                <w:rFonts w:ascii="仿宋_GB2312" w:eastAsia="仿宋_GB2312" w:hAnsi="仿宋_GB2312" w:cs="仿宋_GB2312"/>
                <w:color w:val="000000"/>
                <w:sz w:val="24"/>
                <w:szCs w:val="24"/>
              </w:rPr>
              <w:t>团纪处分</w:t>
            </w:r>
            <w:proofErr w:type="gramEnd"/>
            <w:r>
              <w:rPr>
                <w:rFonts w:ascii="仿宋_GB2312" w:eastAsia="仿宋_GB2312" w:hAnsi="仿宋_GB2312" w:cs="仿宋_GB2312"/>
                <w:color w:val="000000"/>
                <w:sz w:val="24"/>
                <w:szCs w:val="24"/>
              </w:rPr>
              <w:t>的，不得分。</w:t>
            </w:r>
          </w:p>
        </w:tc>
      </w:tr>
      <w:tr w:rsidR="008E6675" w14:paraId="50D487EA" w14:textId="77777777" w:rsidTr="00690E88">
        <w:trPr>
          <w:trHeight w:val="395"/>
          <w:jc w:val="center"/>
        </w:trPr>
        <w:tc>
          <w:tcPr>
            <w:tcW w:w="1258" w:type="dxa"/>
            <w:vMerge/>
            <w:vAlign w:val="center"/>
          </w:tcPr>
          <w:p w14:paraId="5C4B34C2" w14:textId="77777777" w:rsidR="008E6675" w:rsidRDefault="008E6675" w:rsidP="00690E88">
            <w:pPr>
              <w:snapToGrid w:val="0"/>
              <w:spacing w:line="260" w:lineRule="exact"/>
              <w:jc w:val="center"/>
              <w:rPr>
                <w:rFonts w:ascii="宋体" w:hAnsi="宋体" w:cs="宋体"/>
                <w:b/>
                <w:bCs/>
                <w:color w:val="000000"/>
                <w:sz w:val="24"/>
                <w:szCs w:val="24"/>
              </w:rPr>
            </w:pPr>
          </w:p>
        </w:tc>
        <w:tc>
          <w:tcPr>
            <w:tcW w:w="3576" w:type="dxa"/>
            <w:vAlign w:val="center"/>
          </w:tcPr>
          <w:p w14:paraId="4C33ECCA" w14:textId="77777777" w:rsidR="008E6675" w:rsidRDefault="008E6675" w:rsidP="00690E88">
            <w:pPr>
              <w:tabs>
                <w:tab w:val="left" w:pos="312"/>
              </w:tabs>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 加强“推优入党”（5分）</w:t>
            </w:r>
          </w:p>
        </w:tc>
        <w:tc>
          <w:tcPr>
            <w:tcW w:w="4448" w:type="dxa"/>
            <w:vAlign w:val="center"/>
          </w:tcPr>
          <w:p w14:paraId="7F0FD3F3"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团支部团员申请入党比例不断提高，积极主动向党组织推荐优秀团员，与党组织衔接顺畅，有具体的“推优”名单。</w:t>
            </w:r>
          </w:p>
        </w:tc>
        <w:tc>
          <w:tcPr>
            <w:tcW w:w="4610" w:type="dxa"/>
            <w:vAlign w:val="center"/>
          </w:tcPr>
          <w:p w14:paraId="1D4317ED"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（1）评估为党育人成效，特别是引导团员积极向党组织靠拢情况。没有具体的“推优”名单的，不得分。</w:t>
            </w:r>
          </w:p>
          <w:p w14:paraId="31F9A24F" w14:textId="77777777" w:rsidR="008E6675" w:rsidRDefault="008E6675" w:rsidP="00690E88">
            <w:pPr>
              <w:snapToGrid w:val="0"/>
              <w:spacing w:line="340" w:lineRule="exac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（2）评定为五星级团支部，其年满18周岁的团员提交入党申请书的比例（保留团籍的党员计入基数）应不低于70%。</w:t>
            </w:r>
          </w:p>
        </w:tc>
      </w:tr>
      <w:tr w:rsidR="008E6675" w14:paraId="15AE690A" w14:textId="77777777" w:rsidTr="00690E88">
        <w:trPr>
          <w:trHeight w:val="879"/>
          <w:jc w:val="center"/>
        </w:trPr>
        <w:tc>
          <w:tcPr>
            <w:tcW w:w="1258" w:type="dxa"/>
            <w:vMerge w:val="restart"/>
            <w:vAlign w:val="center"/>
          </w:tcPr>
          <w:p w14:paraId="046F0656" w14:textId="77777777" w:rsidR="008E6675" w:rsidRDefault="008E6675" w:rsidP="00690E88">
            <w:pPr>
              <w:snapToGrid w:val="0"/>
              <w:spacing w:line="260" w:lineRule="exact"/>
              <w:jc w:val="center"/>
              <w:rPr>
                <w:rFonts w:ascii="Times New Roman" w:eastAsia="方正黑体_GBK" w:hAnsi="Times New Roman"/>
                <w:color w:val="000000"/>
                <w:sz w:val="24"/>
                <w:szCs w:val="24"/>
              </w:rPr>
            </w:pPr>
            <w:r>
              <w:rPr>
                <w:rFonts w:ascii="Times New Roman" w:eastAsia="方正黑体_GBK" w:hAnsi="Times New Roman"/>
                <w:color w:val="000000"/>
                <w:sz w:val="24"/>
                <w:szCs w:val="24"/>
              </w:rPr>
              <w:t>自评定级</w:t>
            </w:r>
          </w:p>
        </w:tc>
        <w:tc>
          <w:tcPr>
            <w:tcW w:w="3576" w:type="dxa"/>
            <w:vAlign w:val="center"/>
          </w:tcPr>
          <w:p w14:paraId="3252BB0E" w14:textId="77777777" w:rsidR="008E6675" w:rsidRDefault="008E6675" w:rsidP="00690E88">
            <w:pPr>
              <w:tabs>
                <w:tab w:val="left" w:pos="312"/>
              </w:tabs>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      ）星级团支部</w:t>
            </w:r>
          </w:p>
        </w:tc>
        <w:tc>
          <w:tcPr>
            <w:tcW w:w="4448" w:type="dxa"/>
            <w:vMerge w:val="restart"/>
            <w:vAlign w:val="center"/>
          </w:tcPr>
          <w:p w14:paraId="2ADEC933" w14:textId="77777777" w:rsidR="008E6675" w:rsidRDefault="008E6675" w:rsidP="00690E88">
            <w:pPr>
              <w:snapToGrid w:val="0"/>
              <w:jc w:val="center"/>
              <w:rPr>
                <w:rFonts w:ascii="Times New Roman" w:eastAsia="方正黑体_GBK" w:hAnsi="Times New Roman"/>
                <w:color w:val="000000"/>
                <w:sz w:val="24"/>
                <w:szCs w:val="24"/>
              </w:rPr>
            </w:pPr>
            <w:r>
              <w:rPr>
                <w:rFonts w:ascii="Times New Roman" w:eastAsia="方正黑体_GBK" w:hAnsi="Times New Roman"/>
                <w:color w:val="000000"/>
                <w:sz w:val="24"/>
                <w:szCs w:val="24"/>
              </w:rPr>
              <w:t>上级复核</w:t>
            </w:r>
          </w:p>
        </w:tc>
        <w:tc>
          <w:tcPr>
            <w:tcW w:w="4610" w:type="dxa"/>
            <w:vAlign w:val="center"/>
          </w:tcPr>
          <w:p w14:paraId="3FD97D73" w14:textId="77777777" w:rsidR="008E6675" w:rsidRDefault="008E6675" w:rsidP="00690E88">
            <w:pPr>
              <w:tabs>
                <w:tab w:val="left" w:pos="312"/>
              </w:tabs>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      ）星级团支部</w:t>
            </w:r>
          </w:p>
        </w:tc>
      </w:tr>
      <w:tr w:rsidR="008E6675" w14:paraId="4F3BF039" w14:textId="77777777" w:rsidTr="00690E88">
        <w:trPr>
          <w:trHeight w:val="879"/>
          <w:jc w:val="center"/>
        </w:trPr>
        <w:tc>
          <w:tcPr>
            <w:tcW w:w="1258" w:type="dxa"/>
            <w:vMerge/>
          </w:tcPr>
          <w:p w14:paraId="5F006A51" w14:textId="77777777" w:rsidR="008E6675" w:rsidRDefault="008E6675" w:rsidP="00690E88">
            <w:pPr>
              <w:snapToGrid w:val="0"/>
              <w:spacing w:line="260" w:lineRule="exact"/>
              <w:jc w:val="center"/>
              <w:rPr>
                <w:rFonts w:ascii="宋体" w:hAnsi="宋体" w:cs="宋体"/>
                <w:b/>
                <w:bCs/>
                <w:color w:val="000000"/>
                <w:sz w:val="24"/>
                <w:szCs w:val="24"/>
              </w:rPr>
            </w:pPr>
          </w:p>
        </w:tc>
        <w:tc>
          <w:tcPr>
            <w:tcW w:w="0" w:type="auto"/>
            <w:vAlign w:val="center"/>
          </w:tcPr>
          <w:p w14:paraId="2DFB7C6B" w14:textId="77777777" w:rsidR="008E6675" w:rsidRDefault="008E6675" w:rsidP="00690E88">
            <w:pPr>
              <w:tabs>
                <w:tab w:val="left" w:pos="312"/>
              </w:tabs>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发挥作用重点领域（        ）</w:t>
            </w:r>
          </w:p>
        </w:tc>
        <w:tc>
          <w:tcPr>
            <w:tcW w:w="4448" w:type="dxa"/>
            <w:vMerge/>
          </w:tcPr>
          <w:p w14:paraId="23E0EA4B" w14:textId="77777777" w:rsidR="008E6675" w:rsidRDefault="008E6675" w:rsidP="00690E88">
            <w:pPr>
              <w:snapToGrid w:val="0"/>
              <w:spacing w:line="260" w:lineRule="exact"/>
              <w:jc w:val="center"/>
              <w:rPr>
                <w:rFonts w:ascii="仿宋_GB2312" w:eastAsia="仿宋_GB2312" w:hAnsi="仿宋_GB2312" w:cs="仿宋_GB2312"/>
                <w:b/>
                <w:bCs/>
                <w:color w:val="000000"/>
                <w:sz w:val="24"/>
                <w:szCs w:val="24"/>
              </w:rPr>
            </w:pPr>
          </w:p>
        </w:tc>
        <w:tc>
          <w:tcPr>
            <w:tcW w:w="0" w:type="auto"/>
            <w:vAlign w:val="center"/>
          </w:tcPr>
          <w:p w14:paraId="0688F56C" w14:textId="77777777" w:rsidR="008E6675" w:rsidRDefault="008E6675" w:rsidP="00690E88">
            <w:pPr>
              <w:tabs>
                <w:tab w:val="left" w:pos="312"/>
              </w:tabs>
              <w:snapToGrid w:val="0"/>
              <w:spacing w:line="340" w:lineRule="exact"/>
              <w:jc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发挥作用重点领域（        ）</w:t>
            </w:r>
          </w:p>
        </w:tc>
      </w:tr>
    </w:tbl>
    <w:p w14:paraId="497B9931" w14:textId="77777777" w:rsidR="008E6675" w:rsidRDefault="008E6675" w:rsidP="008E6675">
      <w:pPr>
        <w:snapToGrid w:val="0"/>
        <w:spacing w:beforeLines="50" w:before="156" w:line="260" w:lineRule="exact"/>
        <w:rPr>
          <w:rFonts w:ascii="宋体" w:hAnsi="宋体" w:cs="Times New Roman Regular"/>
          <w:color w:val="333333"/>
          <w:kern w:val="0"/>
          <w:sz w:val="24"/>
          <w:szCs w:val="24"/>
        </w:rPr>
      </w:pPr>
      <w:r>
        <w:rPr>
          <w:rFonts w:ascii="Times New Roman" w:eastAsia="方正黑体_GBK" w:hAnsi="Times New Roman" w:hint="eastAsia"/>
          <w:color w:val="000000"/>
          <w:sz w:val="24"/>
          <w:szCs w:val="24"/>
        </w:rPr>
        <w:t>说明：</w:t>
      </w:r>
    </w:p>
    <w:p w14:paraId="25B0C884" w14:textId="77777777" w:rsidR="008E6675" w:rsidRDefault="008E6675" w:rsidP="008E6675">
      <w:pPr>
        <w:numPr>
          <w:ilvl w:val="0"/>
          <w:numId w:val="3"/>
        </w:numPr>
        <w:snapToGrid w:val="0"/>
        <w:spacing w:line="320" w:lineRule="exact"/>
        <w:rPr>
          <w:rFonts w:ascii="Times New Roman" w:eastAsia="方正楷体_GBK" w:hAnsi="Times New Roman"/>
          <w:color w:val="000000"/>
          <w:spacing w:val="-6"/>
          <w:sz w:val="24"/>
          <w:szCs w:val="24"/>
        </w:rPr>
      </w:pPr>
      <w:r>
        <w:rPr>
          <w:rFonts w:ascii="Times New Roman" w:eastAsia="方正楷体_GBK" w:hAnsi="Times New Roman"/>
          <w:color w:val="000000"/>
          <w:spacing w:val="-6"/>
          <w:sz w:val="24"/>
          <w:szCs w:val="24"/>
        </w:rPr>
        <w:t>因本年度没有发展团员计划而未发展团员的，不评估第</w:t>
      </w:r>
      <w:r>
        <w:rPr>
          <w:rFonts w:ascii="Times New Roman" w:eastAsia="方正楷体_GBK" w:hAnsi="Times New Roman"/>
          <w:color w:val="000000"/>
          <w:spacing w:val="-6"/>
          <w:sz w:val="24"/>
          <w:szCs w:val="24"/>
        </w:rPr>
        <w:t>4</w:t>
      </w:r>
      <w:r>
        <w:rPr>
          <w:rFonts w:ascii="Times New Roman" w:eastAsia="方正楷体_GBK" w:hAnsi="Times New Roman"/>
          <w:color w:val="000000"/>
          <w:spacing w:val="-6"/>
          <w:sz w:val="24"/>
          <w:szCs w:val="24"/>
        </w:rPr>
        <w:t>项发展团员工作。</w:t>
      </w:r>
    </w:p>
    <w:p w14:paraId="0A093005" w14:textId="77777777" w:rsidR="008E6675" w:rsidRDefault="008E6675" w:rsidP="008E6675">
      <w:pPr>
        <w:snapToGrid w:val="0"/>
        <w:spacing w:line="320" w:lineRule="exact"/>
        <w:rPr>
          <w:rFonts w:ascii="宋体" w:hAnsi="宋体" w:cs="Times New Roman Regular"/>
          <w:color w:val="333333"/>
          <w:kern w:val="0"/>
          <w:sz w:val="24"/>
          <w:szCs w:val="24"/>
        </w:rPr>
      </w:pPr>
      <w:r>
        <w:rPr>
          <w:rFonts w:ascii="Times New Roman" w:eastAsia="方正楷体_GBK" w:hAnsi="Times New Roman" w:hint="eastAsia"/>
          <w:color w:val="000000"/>
          <w:spacing w:val="-6"/>
          <w:sz w:val="24"/>
          <w:szCs w:val="24"/>
        </w:rPr>
        <w:t xml:space="preserve">2. </w:t>
      </w:r>
      <w:r>
        <w:rPr>
          <w:rFonts w:ascii="Times New Roman" w:eastAsia="方正楷体_GBK" w:hAnsi="Times New Roman"/>
          <w:color w:val="000000"/>
          <w:spacing w:val="-6"/>
          <w:sz w:val="24"/>
          <w:szCs w:val="24"/>
        </w:rPr>
        <w:t>评估说明中涉及</w:t>
      </w:r>
      <w:r>
        <w:rPr>
          <w:rFonts w:ascii="Times New Roman" w:eastAsia="方正楷体_GBK" w:hAnsi="Times New Roman"/>
          <w:color w:val="000000"/>
          <w:spacing w:val="-6"/>
          <w:sz w:val="24"/>
          <w:szCs w:val="24"/>
        </w:rPr>
        <w:t>“</w:t>
      </w:r>
      <w:r>
        <w:rPr>
          <w:rFonts w:ascii="Times New Roman" w:eastAsia="方正楷体_GBK" w:hAnsi="Times New Roman"/>
          <w:color w:val="000000"/>
          <w:spacing w:val="-6"/>
          <w:sz w:val="24"/>
          <w:szCs w:val="24"/>
        </w:rPr>
        <w:t>评定为软弱涣散团支部</w:t>
      </w:r>
      <w:r>
        <w:rPr>
          <w:rFonts w:ascii="Times New Roman" w:eastAsia="方正楷体_GBK" w:hAnsi="Times New Roman"/>
          <w:color w:val="000000"/>
          <w:spacing w:val="-6"/>
          <w:sz w:val="24"/>
          <w:szCs w:val="24"/>
        </w:rPr>
        <w:t>”</w:t>
      </w:r>
      <w:r>
        <w:rPr>
          <w:rFonts w:ascii="Times New Roman" w:eastAsia="方正楷体_GBK" w:hAnsi="Times New Roman"/>
          <w:color w:val="000000"/>
          <w:spacing w:val="-6"/>
          <w:sz w:val="24"/>
          <w:szCs w:val="24"/>
        </w:rPr>
        <w:t>情形的，为</w:t>
      </w:r>
      <w:r>
        <w:rPr>
          <w:rFonts w:ascii="Times New Roman" w:eastAsia="方正楷体_GBK" w:hAnsi="Times New Roman"/>
          <w:color w:val="000000"/>
          <w:spacing w:val="-6"/>
          <w:sz w:val="24"/>
          <w:szCs w:val="24"/>
        </w:rPr>
        <w:t>“</w:t>
      </w:r>
      <w:r>
        <w:rPr>
          <w:rFonts w:ascii="Times New Roman" w:eastAsia="方正楷体_GBK" w:hAnsi="Times New Roman"/>
          <w:color w:val="000000"/>
          <w:spacing w:val="-6"/>
          <w:sz w:val="24"/>
          <w:szCs w:val="24"/>
        </w:rPr>
        <w:t>一票否决</w:t>
      </w:r>
      <w:r>
        <w:rPr>
          <w:rFonts w:ascii="Times New Roman" w:eastAsia="方正楷体_GBK" w:hAnsi="Times New Roman"/>
          <w:color w:val="000000"/>
          <w:spacing w:val="-6"/>
          <w:sz w:val="24"/>
          <w:szCs w:val="24"/>
        </w:rPr>
        <w:t>”</w:t>
      </w:r>
      <w:r>
        <w:rPr>
          <w:rFonts w:ascii="Times New Roman" w:eastAsia="方正楷体_GBK" w:hAnsi="Times New Roman"/>
          <w:color w:val="000000"/>
          <w:spacing w:val="-6"/>
          <w:sz w:val="24"/>
          <w:szCs w:val="24"/>
        </w:rPr>
        <w:t>指标。</w:t>
      </w:r>
    </w:p>
    <w:p w14:paraId="3C85857C" w14:textId="4D58D37E" w:rsidR="00B7112B" w:rsidRPr="008E6675" w:rsidRDefault="008E6675" w:rsidP="008E6675">
      <w:pPr>
        <w:snapToGrid w:val="0"/>
        <w:spacing w:line="320" w:lineRule="exact"/>
      </w:pPr>
      <w:r>
        <w:rPr>
          <w:rFonts w:ascii="Times New Roman" w:eastAsia="方正楷体_GBK" w:hAnsi="Times New Roman" w:hint="eastAsia"/>
          <w:color w:val="000000"/>
          <w:spacing w:val="-6"/>
          <w:sz w:val="24"/>
          <w:szCs w:val="24"/>
        </w:rPr>
        <w:t xml:space="preserve">3. </w:t>
      </w:r>
      <w:r>
        <w:rPr>
          <w:rFonts w:ascii="Times New Roman" w:eastAsia="方正楷体_GBK" w:hAnsi="Times New Roman"/>
          <w:color w:val="000000"/>
          <w:spacing w:val="-6"/>
          <w:sz w:val="24"/>
          <w:szCs w:val="24"/>
        </w:rPr>
        <w:t>自评定级、上级复核中的</w:t>
      </w:r>
      <w:r>
        <w:rPr>
          <w:rFonts w:ascii="Times New Roman" w:eastAsia="方正楷体_GBK" w:hAnsi="Times New Roman"/>
          <w:color w:val="000000"/>
          <w:spacing w:val="-6"/>
          <w:sz w:val="24"/>
          <w:szCs w:val="24"/>
        </w:rPr>
        <w:t>“</w:t>
      </w:r>
      <w:r>
        <w:rPr>
          <w:rFonts w:ascii="Times New Roman" w:eastAsia="方正楷体_GBK" w:hAnsi="Times New Roman"/>
          <w:color w:val="000000"/>
          <w:spacing w:val="-6"/>
          <w:sz w:val="24"/>
          <w:szCs w:val="24"/>
        </w:rPr>
        <w:t>发挥作用重点领域</w:t>
      </w:r>
      <w:r>
        <w:rPr>
          <w:rFonts w:ascii="Times New Roman" w:eastAsia="方正楷体_GBK" w:hAnsi="Times New Roman"/>
          <w:color w:val="000000"/>
          <w:spacing w:val="-6"/>
          <w:sz w:val="24"/>
          <w:szCs w:val="24"/>
        </w:rPr>
        <w:t>”</w:t>
      </w:r>
      <w:r>
        <w:rPr>
          <w:rFonts w:ascii="Times New Roman" w:eastAsia="方正楷体_GBK" w:hAnsi="Times New Roman"/>
          <w:color w:val="000000"/>
          <w:spacing w:val="-6"/>
          <w:sz w:val="24"/>
          <w:szCs w:val="24"/>
        </w:rPr>
        <w:t>，应从</w:t>
      </w:r>
      <w:r>
        <w:rPr>
          <w:rFonts w:ascii="Times New Roman" w:eastAsia="方正楷体_GBK" w:hAnsi="Times New Roman"/>
          <w:color w:val="000000"/>
          <w:spacing w:val="-6"/>
          <w:sz w:val="24"/>
          <w:szCs w:val="24"/>
        </w:rPr>
        <w:t>①</w:t>
      </w:r>
      <w:r>
        <w:rPr>
          <w:rFonts w:ascii="Times New Roman" w:eastAsia="方正楷体_GBK" w:hAnsi="Times New Roman"/>
          <w:color w:val="000000"/>
          <w:spacing w:val="-6"/>
          <w:sz w:val="24"/>
          <w:szCs w:val="24"/>
        </w:rPr>
        <w:t>理论学习、</w:t>
      </w:r>
      <w:r>
        <w:rPr>
          <w:rFonts w:ascii="Times New Roman" w:eastAsia="方正楷体_GBK" w:hAnsi="Times New Roman"/>
          <w:color w:val="000000"/>
          <w:spacing w:val="-6"/>
          <w:sz w:val="24"/>
          <w:szCs w:val="24"/>
        </w:rPr>
        <w:t>②</w:t>
      </w:r>
      <w:r>
        <w:rPr>
          <w:rFonts w:ascii="Times New Roman" w:eastAsia="方正楷体_GBK" w:hAnsi="Times New Roman"/>
          <w:color w:val="000000"/>
          <w:spacing w:val="-6"/>
          <w:sz w:val="24"/>
          <w:szCs w:val="24"/>
        </w:rPr>
        <w:t>经济发展、</w:t>
      </w:r>
      <w:r>
        <w:rPr>
          <w:rFonts w:ascii="Times New Roman" w:eastAsia="方正楷体_GBK" w:hAnsi="Times New Roman"/>
          <w:color w:val="000000"/>
          <w:spacing w:val="-6"/>
          <w:sz w:val="24"/>
          <w:szCs w:val="24"/>
        </w:rPr>
        <w:t>③</w:t>
      </w:r>
      <w:r>
        <w:rPr>
          <w:rFonts w:ascii="Times New Roman" w:eastAsia="方正楷体_GBK" w:hAnsi="Times New Roman"/>
          <w:color w:val="000000"/>
          <w:spacing w:val="-6"/>
          <w:sz w:val="24"/>
          <w:szCs w:val="24"/>
        </w:rPr>
        <w:t>科技创新、</w:t>
      </w:r>
      <w:r>
        <w:rPr>
          <w:rFonts w:ascii="Times New Roman" w:eastAsia="方正楷体_GBK" w:hAnsi="Times New Roman"/>
          <w:color w:val="000000"/>
          <w:spacing w:val="-6"/>
          <w:sz w:val="24"/>
          <w:szCs w:val="24"/>
        </w:rPr>
        <w:t>④</w:t>
      </w:r>
      <w:r>
        <w:rPr>
          <w:rFonts w:ascii="Times New Roman" w:eastAsia="方正楷体_GBK" w:hAnsi="Times New Roman"/>
          <w:color w:val="000000"/>
          <w:spacing w:val="-6"/>
          <w:sz w:val="24"/>
          <w:szCs w:val="24"/>
        </w:rPr>
        <w:t>乡村振兴、</w:t>
      </w:r>
      <w:r>
        <w:rPr>
          <w:rFonts w:ascii="Times New Roman" w:eastAsia="方正楷体_GBK" w:hAnsi="Times New Roman"/>
          <w:color w:val="000000"/>
          <w:spacing w:val="-6"/>
          <w:sz w:val="24"/>
          <w:szCs w:val="24"/>
        </w:rPr>
        <w:t>⑤</w:t>
      </w:r>
      <w:r>
        <w:rPr>
          <w:rFonts w:ascii="Times New Roman" w:eastAsia="方正楷体_GBK" w:hAnsi="Times New Roman"/>
          <w:color w:val="000000"/>
          <w:spacing w:val="-6"/>
          <w:sz w:val="24"/>
          <w:szCs w:val="24"/>
        </w:rPr>
        <w:t>民主法治、</w:t>
      </w:r>
      <w:r>
        <w:rPr>
          <w:rFonts w:ascii="Times New Roman" w:eastAsia="方正楷体_GBK" w:hAnsi="Times New Roman"/>
          <w:color w:val="000000"/>
          <w:spacing w:val="-6"/>
          <w:sz w:val="24"/>
          <w:szCs w:val="24"/>
        </w:rPr>
        <w:t>⑥</w:t>
      </w:r>
      <w:r>
        <w:rPr>
          <w:rFonts w:ascii="Times New Roman" w:eastAsia="方正楷体_GBK" w:hAnsi="Times New Roman"/>
          <w:color w:val="000000"/>
          <w:spacing w:val="-6"/>
          <w:sz w:val="24"/>
          <w:szCs w:val="24"/>
        </w:rPr>
        <w:t>文教体育、</w:t>
      </w:r>
      <w:r>
        <w:rPr>
          <w:rFonts w:ascii="Times New Roman" w:eastAsia="方正楷体_GBK" w:hAnsi="Times New Roman"/>
          <w:color w:val="000000"/>
          <w:spacing w:val="-6"/>
          <w:sz w:val="24"/>
          <w:szCs w:val="24"/>
        </w:rPr>
        <w:t>⑦</w:t>
      </w:r>
      <w:r>
        <w:rPr>
          <w:rFonts w:ascii="Times New Roman" w:eastAsia="方正楷体_GBK" w:hAnsi="Times New Roman"/>
          <w:color w:val="000000"/>
          <w:spacing w:val="-6"/>
          <w:sz w:val="24"/>
          <w:szCs w:val="24"/>
        </w:rPr>
        <w:t>绿色发展、</w:t>
      </w:r>
      <w:r>
        <w:rPr>
          <w:rFonts w:ascii="Times New Roman" w:eastAsia="方正楷体_GBK" w:hAnsi="Times New Roman"/>
          <w:color w:val="000000"/>
          <w:spacing w:val="-6"/>
          <w:sz w:val="24"/>
          <w:szCs w:val="24"/>
        </w:rPr>
        <w:t>⑧</w:t>
      </w:r>
      <w:r>
        <w:rPr>
          <w:rFonts w:ascii="Times New Roman" w:eastAsia="方正楷体_GBK" w:hAnsi="Times New Roman"/>
          <w:color w:val="000000"/>
          <w:spacing w:val="-6"/>
          <w:sz w:val="24"/>
          <w:szCs w:val="24"/>
        </w:rPr>
        <w:t>社会服务、</w:t>
      </w:r>
      <w:r>
        <w:rPr>
          <w:rFonts w:ascii="Times New Roman" w:eastAsia="方正楷体_GBK" w:hAnsi="Times New Roman"/>
          <w:color w:val="000000"/>
          <w:spacing w:val="-6"/>
          <w:sz w:val="24"/>
          <w:szCs w:val="24"/>
        </w:rPr>
        <w:t>⑨</w:t>
      </w:r>
      <w:r>
        <w:rPr>
          <w:rFonts w:ascii="Times New Roman" w:eastAsia="方正楷体_GBK" w:hAnsi="Times New Roman"/>
          <w:color w:val="000000"/>
          <w:spacing w:val="-6"/>
          <w:sz w:val="24"/>
          <w:szCs w:val="24"/>
        </w:rPr>
        <w:t>应急处突、</w:t>
      </w:r>
      <w:bookmarkStart w:id="0" w:name="_Hlk150238766"/>
      <w:r>
        <w:rPr>
          <w:rFonts w:ascii="Times New Roman" w:eastAsia="方正楷体_GBK" w:hAnsi="Times New Roman"/>
          <w:color w:val="000000"/>
          <w:spacing w:val="-6"/>
          <w:sz w:val="24"/>
          <w:szCs w:val="24"/>
        </w:rPr>
        <w:t>⑩</w:t>
      </w:r>
      <w:r>
        <w:rPr>
          <w:rFonts w:ascii="Times New Roman" w:eastAsia="方正楷体_GBK" w:hAnsi="Times New Roman"/>
          <w:color w:val="000000"/>
          <w:spacing w:val="-6"/>
          <w:sz w:val="24"/>
          <w:szCs w:val="24"/>
        </w:rPr>
        <w:t>卫国戍边</w:t>
      </w:r>
      <w:bookmarkEnd w:id="0"/>
      <w:r>
        <w:rPr>
          <w:rFonts w:ascii="Times New Roman" w:eastAsia="方正楷体_GBK" w:hAnsi="Times New Roman"/>
          <w:color w:val="000000"/>
          <w:spacing w:val="-6"/>
          <w:sz w:val="24"/>
          <w:szCs w:val="24"/>
        </w:rPr>
        <w:t>、</w:t>
      </w:r>
      <w:r>
        <w:rPr>
          <w:rFonts w:ascii="Times New Roman" w:eastAsia="方正楷体_GBK" w:hAnsi="Times New Roman"/>
          <w:color w:val="000000"/>
          <w:spacing w:val="-6"/>
          <w:sz w:val="24"/>
          <w:szCs w:val="24"/>
        </w:rPr>
        <w:t>⑪</w:t>
      </w:r>
      <w:r>
        <w:rPr>
          <w:rFonts w:ascii="Times New Roman" w:eastAsia="方正楷体_GBK" w:hAnsi="Times New Roman"/>
          <w:color w:val="000000"/>
          <w:spacing w:val="-6"/>
          <w:sz w:val="24"/>
          <w:szCs w:val="24"/>
        </w:rPr>
        <w:t>统一战线、</w:t>
      </w:r>
      <w:r>
        <w:rPr>
          <w:rFonts w:ascii="Times New Roman" w:eastAsia="方正楷体_GBK" w:hAnsi="Times New Roman"/>
          <w:color w:val="000000"/>
          <w:spacing w:val="-6"/>
          <w:sz w:val="24"/>
          <w:szCs w:val="24"/>
        </w:rPr>
        <w:t>⑫</w:t>
      </w:r>
      <w:r>
        <w:rPr>
          <w:rFonts w:ascii="Times New Roman" w:eastAsia="方正楷体_GBK" w:hAnsi="Times New Roman"/>
          <w:color w:val="000000"/>
          <w:spacing w:val="-6"/>
          <w:sz w:val="24"/>
          <w:szCs w:val="24"/>
        </w:rPr>
        <w:t>对外交流中选取</w:t>
      </w:r>
      <w:r>
        <w:rPr>
          <w:rFonts w:ascii="Times New Roman" w:eastAsia="方正楷体_GBK" w:hAnsi="Times New Roman"/>
          <w:color w:val="000000"/>
          <w:spacing w:val="-6"/>
          <w:sz w:val="24"/>
          <w:szCs w:val="24"/>
        </w:rPr>
        <w:t>1-3</w:t>
      </w:r>
      <w:r>
        <w:rPr>
          <w:rFonts w:ascii="Times New Roman" w:eastAsia="方正楷体_GBK" w:hAnsi="Times New Roman"/>
          <w:color w:val="000000"/>
          <w:spacing w:val="-6"/>
          <w:sz w:val="24"/>
          <w:szCs w:val="24"/>
        </w:rPr>
        <w:t>项最能体现工作成效的（</w:t>
      </w:r>
      <w:proofErr w:type="gramStart"/>
      <w:r>
        <w:rPr>
          <w:rFonts w:ascii="Times New Roman" w:eastAsia="方正楷体_GBK" w:hAnsi="Times New Roman"/>
          <w:color w:val="000000"/>
          <w:spacing w:val="-6"/>
          <w:sz w:val="24"/>
          <w:szCs w:val="24"/>
        </w:rPr>
        <w:t>按成效</w:t>
      </w:r>
      <w:proofErr w:type="gramEnd"/>
      <w:r>
        <w:rPr>
          <w:rFonts w:ascii="Times New Roman" w:eastAsia="方正楷体_GBK" w:hAnsi="Times New Roman"/>
          <w:color w:val="000000"/>
          <w:spacing w:val="-6"/>
          <w:sz w:val="24"/>
          <w:szCs w:val="24"/>
        </w:rPr>
        <w:t>高低排序）</w:t>
      </w:r>
    </w:p>
    <w:sectPr w:rsidR="00B7112B" w:rsidRPr="008E6675" w:rsidSect="008E667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Regular">
    <w:altName w:val="Times New Roman"/>
    <w:charset w:val="00"/>
    <w:family w:val="auto"/>
    <w:pitch w:val="default"/>
    <w:sig w:usb0="E0000AFF" w:usb1="00007843" w:usb2="00000001" w:usb3="00000000" w:csb0="400001BF" w:csb1="DFF7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方正黑体_GBK">
    <w:altName w:val="微软雅黑"/>
    <w:charset w:val="00"/>
    <w:family w:val="auto"/>
    <w:pitch w:val="default"/>
    <w:sig w:usb0="00000000" w:usb1="00000000" w:usb2="00000000" w:usb3="00000000" w:csb0="00040000" w:csb1="00000000"/>
  </w:font>
  <w:font w:name="方正楷体_GBK">
    <w:altName w:val="微软雅黑"/>
    <w:charset w:val="00"/>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B827E"/>
    <w:multiLevelType w:val="singleLevel"/>
    <w:tmpl w:val="BEFB827E"/>
    <w:lvl w:ilvl="0">
      <w:start w:val="1"/>
      <w:numFmt w:val="decimal"/>
      <w:suff w:val="space"/>
      <w:lvlText w:val="%1."/>
      <w:lvlJc w:val="left"/>
      <w:rPr>
        <w:rFonts w:ascii="Times New Roman Regular" w:hAnsi="Times New Roman Regular" w:cs="Times New Roman Regular" w:hint="default"/>
      </w:rPr>
    </w:lvl>
  </w:abstractNum>
  <w:abstractNum w:abstractNumId="1" w15:restartNumberingAfterBreak="0">
    <w:nsid w:val="FF977096"/>
    <w:multiLevelType w:val="singleLevel"/>
    <w:tmpl w:val="FF977096"/>
    <w:lvl w:ilvl="0">
      <w:start w:val="1"/>
      <w:numFmt w:val="decimal"/>
      <w:suff w:val="nothing"/>
      <w:lvlText w:val="（%1）"/>
      <w:lvlJc w:val="left"/>
    </w:lvl>
  </w:abstractNum>
  <w:abstractNum w:abstractNumId="2" w15:restartNumberingAfterBreak="0">
    <w:nsid w:val="6FEA9E5A"/>
    <w:multiLevelType w:val="singleLevel"/>
    <w:tmpl w:val="6FEA9E5A"/>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FB"/>
    <w:rsid w:val="005D73FB"/>
    <w:rsid w:val="008E6675"/>
    <w:rsid w:val="00B71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11DF"/>
  <w15:chartTrackingRefBased/>
  <w15:docId w15:val="{79C10B00-C64D-4AA0-A3B3-28484C8C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67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yiyang huang</dc:creator>
  <cp:keywords/>
  <dc:description/>
  <cp:lastModifiedBy>yiyang huang</cp:lastModifiedBy>
  <cp:revision>2</cp:revision>
  <dcterms:created xsi:type="dcterms:W3CDTF">2024-01-18T04:17:00Z</dcterms:created>
  <dcterms:modified xsi:type="dcterms:W3CDTF">2024-01-18T04:18:00Z</dcterms:modified>
</cp:coreProperties>
</file>