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eastAsia="仿宋_GB2312"/>
          <w:sz w:val="32"/>
          <w:szCs w:val="30"/>
        </w:rPr>
      </w:pPr>
      <w:r>
        <w:rPr>
          <w:rFonts w:eastAsia="仿宋_GB2312"/>
          <w:sz w:val="32"/>
          <w:szCs w:val="30"/>
        </w:rPr>
        <w:t>附件</w:t>
      </w:r>
      <w:r>
        <w:rPr>
          <w:rFonts w:hint="eastAsia" w:eastAsia="仿宋_GB2312"/>
          <w:sz w:val="32"/>
          <w:szCs w:val="30"/>
          <w:lang w:val="en-US" w:eastAsia="zh-CN"/>
        </w:rPr>
        <w:t>三</w:t>
      </w:r>
      <w:bookmarkStart w:id="8" w:name="_GoBack"/>
      <w:bookmarkEnd w:id="8"/>
      <w:r>
        <w:rPr>
          <w:rFonts w:eastAsia="仿宋_GB2312"/>
          <w:sz w:val="32"/>
          <w:szCs w:val="30"/>
        </w:rPr>
        <w:t>-1：</w:t>
      </w:r>
    </w:p>
    <w:p>
      <w:pPr>
        <w:widowControl/>
        <w:adjustRightInd w:val="0"/>
        <w:snapToGrid w:val="0"/>
        <w:spacing w:line="560" w:lineRule="exact"/>
        <w:rPr>
          <w:rFonts w:eastAsia="仿宋_GB2312"/>
          <w:sz w:val="32"/>
          <w:szCs w:val="30"/>
        </w:rPr>
      </w:pPr>
    </w:p>
    <w:p>
      <w:pPr>
        <w:widowControl/>
        <w:adjustRightInd w:val="0"/>
        <w:snapToGrid w:val="0"/>
        <w:spacing w:line="600" w:lineRule="exact"/>
        <w:jc w:val="center"/>
        <w:rPr>
          <w:rFonts w:eastAsia="方正小标宋简体"/>
          <w:kern w:val="0"/>
          <w:sz w:val="44"/>
          <w:szCs w:val="32"/>
          <w:lang w:val="en-GB"/>
        </w:rPr>
      </w:pPr>
      <w:bookmarkStart w:id="0" w:name="_Hlk162357202"/>
      <w:r>
        <w:rPr>
          <w:rFonts w:eastAsia="方正小标宋简体"/>
          <w:kern w:val="0"/>
          <w:sz w:val="44"/>
          <w:szCs w:val="32"/>
          <w:lang w:val="en-GB"/>
        </w:rPr>
        <w:t>“青振京郊”乡村振兴专项赛</w:t>
      </w:r>
    </w:p>
    <w:bookmarkEnd w:id="0"/>
    <w:p>
      <w:pPr>
        <w:widowControl/>
        <w:adjustRightInd w:val="0"/>
        <w:snapToGrid w:val="0"/>
        <w:spacing w:line="600" w:lineRule="exact"/>
        <w:jc w:val="center"/>
        <w:rPr>
          <w:rFonts w:eastAsia="仿宋_GB2312"/>
          <w:kern w:val="0"/>
          <w:sz w:val="32"/>
          <w:szCs w:val="32"/>
          <w:lang w:val="en-GB"/>
        </w:rPr>
      </w:pPr>
      <w:r>
        <w:rPr>
          <w:rFonts w:eastAsia="方正小标宋简体"/>
          <w:kern w:val="0"/>
          <w:sz w:val="44"/>
          <w:szCs w:val="32"/>
          <w:lang w:val="en-GB"/>
        </w:rPr>
        <w:t>需求榜单</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spacing w:line="560" w:lineRule="exact"/>
              <w:rPr>
                <w:lang w:val="en-GB"/>
              </w:rPr>
            </w:pPr>
            <w:r>
              <w:rPr>
                <w:rFonts w:eastAsia="黑体"/>
                <w:bCs/>
                <w:kern w:val="0"/>
                <w:sz w:val="32"/>
                <w:szCs w:val="32"/>
                <w:lang w:val="en-GB"/>
              </w:rPr>
              <w:t>序号</w:t>
            </w:r>
          </w:p>
        </w:tc>
        <w:tc>
          <w:tcPr>
            <w:tcW w:w="6235" w:type="dxa"/>
            <w:vAlign w:val="center"/>
          </w:tcPr>
          <w:p>
            <w:pPr>
              <w:spacing w:line="560" w:lineRule="exact"/>
              <w:rPr>
                <w:lang w:val="en-GB"/>
              </w:rPr>
            </w:pPr>
            <w:r>
              <w:rPr>
                <w:rFonts w:eastAsia="黑体"/>
                <w:bCs/>
                <w:kern w:val="0"/>
                <w:sz w:val="32"/>
                <w:szCs w:val="32"/>
                <w:lang w:val="en-GB"/>
              </w:rPr>
              <w:t>选  题</w:t>
            </w:r>
          </w:p>
        </w:tc>
        <w:tc>
          <w:tcPr>
            <w:tcW w:w="2366" w:type="dxa"/>
            <w:vAlign w:val="center"/>
          </w:tcPr>
          <w:p>
            <w:pPr>
              <w:spacing w:line="560" w:lineRule="exact"/>
              <w:rPr>
                <w:lang w:val="en-GB"/>
              </w:rPr>
            </w:pPr>
            <w:r>
              <w:rPr>
                <w:rFonts w:eastAsia="黑体"/>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p>
        </w:tc>
        <w:tc>
          <w:tcPr>
            <w:tcW w:w="6235" w:type="dxa"/>
            <w:vAlign w:val="center"/>
          </w:tcPr>
          <w:p>
            <w:pPr>
              <w:rPr>
                <w:rFonts w:eastAsia="仿宋_GB2312"/>
                <w:lang w:val="en-GB"/>
              </w:rPr>
            </w:pPr>
            <w:r>
              <w:t>探索新形势下田庄沟域党建引领基层发展路径</w:t>
            </w:r>
          </w:p>
        </w:tc>
        <w:tc>
          <w:tcPr>
            <w:tcW w:w="2366" w:type="dxa"/>
            <w:vAlign w:val="center"/>
          </w:tcPr>
          <w:p>
            <w:pPr>
              <w:rPr>
                <w:rFonts w:eastAsia="仿宋_GB2312"/>
                <w:szCs w:val="21"/>
                <w:lang w:val="en-GB"/>
              </w:rPr>
            </w:pPr>
            <w:r>
              <w:t>门头沟区雁翅镇</w:t>
            </w:r>
            <w:r>
              <w:rPr>
                <w:bCs/>
                <w:spacing w:val="6"/>
                <w:szCs w:val="28"/>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2</w:t>
            </w:r>
          </w:p>
        </w:tc>
        <w:tc>
          <w:tcPr>
            <w:tcW w:w="6235" w:type="dxa"/>
            <w:vAlign w:val="center"/>
          </w:tcPr>
          <w:p>
            <w:pPr>
              <w:rPr>
                <w:rFonts w:eastAsia="仿宋_GB2312"/>
                <w:bCs/>
                <w:sz w:val="28"/>
                <w:szCs w:val="28"/>
                <w:lang w:val="en-GB"/>
              </w:rPr>
            </w:pPr>
            <w:r>
              <w:rPr>
                <w:rFonts w:hint="eastAsia"/>
                <w:lang w:val="en-GB"/>
              </w:rPr>
              <w:t>“</w:t>
            </w:r>
            <w:r>
              <w:rPr>
                <w:lang w:val="en-GB"/>
              </w:rPr>
              <w:t>红绿品牌</w:t>
            </w:r>
            <w:r>
              <w:rPr>
                <w:rFonts w:hint="eastAsia"/>
                <w:lang w:val="en-GB"/>
              </w:rPr>
              <w:t>”</w:t>
            </w:r>
            <w:r>
              <w:rPr>
                <w:lang w:val="en-GB"/>
              </w:rPr>
              <w:t>助力涧沟村乡村振兴</w:t>
            </w:r>
          </w:p>
        </w:tc>
        <w:tc>
          <w:tcPr>
            <w:tcW w:w="2366" w:type="dxa"/>
            <w:vAlign w:val="center"/>
          </w:tcPr>
          <w:p>
            <w:pPr>
              <w:rPr>
                <w:rFonts w:eastAsia="仿宋_GB2312"/>
                <w:bCs/>
                <w:sz w:val="28"/>
                <w:szCs w:val="28"/>
                <w:lang w:val="en-GB"/>
              </w:rPr>
            </w:pPr>
            <w:r>
              <w:rPr>
                <w:lang w:val="en-GB"/>
              </w:rPr>
              <w:t>门头沟区妙峰山镇团委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3</w:t>
            </w:r>
          </w:p>
        </w:tc>
        <w:tc>
          <w:tcPr>
            <w:tcW w:w="6235" w:type="dxa"/>
            <w:vAlign w:val="center"/>
          </w:tcPr>
          <w:p>
            <w:pPr>
              <w:rPr>
                <w:rFonts w:eastAsia="仿宋_GB2312"/>
                <w:bCs/>
                <w:sz w:val="28"/>
                <w:szCs w:val="28"/>
                <w:lang w:val="en-GB"/>
              </w:rPr>
            </w:pPr>
            <w:r>
              <w:t>为冰淇淋萝卜插上翅膀——创新思维赋能首都乡村振兴</w:t>
            </w:r>
          </w:p>
        </w:tc>
        <w:tc>
          <w:tcPr>
            <w:tcW w:w="2366" w:type="dxa"/>
            <w:vAlign w:val="center"/>
          </w:tcPr>
          <w:p>
            <w:pPr>
              <w:rPr>
                <w:rFonts w:eastAsia="仿宋_GB2312"/>
                <w:bCs/>
                <w:sz w:val="28"/>
                <w:szCs w:val="28"/>
                <w:lang w:val="en-GB"/>
              </w:rPr>
            </w:pPr>
            <w: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4</w:t>
            </w:r>
          </w:p>
        </w:tc>
        <w:tc>
          <w:tcPr>
            <w:tcW w:w="6235" w:type="dxa"/>
            <w:vAlign w:val="center"/>
          </w:tcPr>
          <w:p>
            <w:pPr>
              <w:rPr>
                <w:rFonts w:eastAsia="仿宋_GB2312"/>
                <w:lang w:val="en-GB"/>
              </w:rPr>
            </w:pPr>
            <w:r>
              <w:t>台湖民宿产业创业项目</w:t>
            </w:r>
          </w:p>
        </w:tc>
        <w:tc>
          <w:tcPr>
            <w:tcW w:w="2366" w:type="dxa"/>
            <w:vAlign w:val="center"/>
          </w:tcPr>
          <w:p>
            <w:pPr>
              <w:rPr>
                <w:rFonts w:eastAsia="仿宋_GB2312"/>
                <w:szCs w:val="21"/>
                <w:lang w:val="en-GB"/>
              </w:rPr>
            </w:pPr>
            <w:r>
              <w:rPr>
                <w:lang w:val="en-GB"/>
              </w:rPr>
              <w:t>通州区台湖镇</w:t>
            </w:r>
            <w:r>
              <w:rPr>
                <w:bCs/>
                <w:spacing w:val="6"/>
                <w:szCs w:val="28"/>
              </w:rPr>
              <w:t>人民政府</w:t>
            </w:r>
          </w:p>
        </w:tc>
      </w:tr>
      <w:tr>
        <w:tblPrEx>
          <w:tblCellMar>
            <w:top w:w="0" w:type="dxa"/>
            <w:left w:w="108" w:type="dxa"/>
            <w:bottom w:w="0" w:type="dxa"/>
            <w:right w:w="108" w:type="dxa"/>
          </w:tblCellMar>
        </w:tblPrEx>
        <w:trPr>
          <w:trHeight w:val="964" w:hRule="atLeast"/>
          <w:jc w:val="center"/>
        </w:trPr>
        <w:tc>
          <w:tcPr>
            <w:tcW w:w="1033" w:type="dxa"/>
            <w:vAlign w:val="center"/>
          </w:tcPr>
          <w:p>
            <w:pPr>
              <w:rPr>
                <w:lang w:val="en-GB"/>
              </w:rPr>
            </w:pPr>
            <w:r>
              <w:t>5</w:t>
            </w:r>
          </w:p>
        </w:tc>
        <w:tc>
          <w:tcPr>
            <w:tcW w:w="6235" w:type="dxa"/>
            <w:vAlign w:val="center"/>
          </w:tcPr>
          <w:p>
            <w:pPr>
              <w:rPr>
                <w:rFonts w:eastAsia="仿宋_GB2312"/>
                <w:lang w:val="en-GB"/>
              </w:rPr>
            </w:pPr>
            <w:r>
              <w:t>培育农业品牌 赋能乡村振兴</w:t>
            </w:r>
          </w:p>
        </w:tc>
        <w:tc>
          <w:tcPr>
            <w:tcW w:w="2366" w:type="dxa"/>
            <w:vAlign w:val="center"/>
          </w:tcPr>
          <w:p>
            <w:pPr>
              <w:rPr>
                <w:rFonts w:eastAsia="仿宋_GB2312"/>
                <w:szCs w:val="21"/>
                <w:lang w:val="en-GB"/>
              </w:rPr>
            </w:pPr>
            <w: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t>6</w:t>
            </w:r>
          </w:p>
        </w:tc>
        <w:tc>
          <w:tcPr>
            <w:tcW w:w="6235" w:type="dxa"/>
            <w:vAlign w:val="center"/>
          </w:tcPr>
          <w:p>
            <w:pPr>
              <w:rPr>
                <w:rFonts w:eastAsia="仿宋_GB2312"/>
                <w:lang w:val="en-GB"/>
              </w:rPr>
            </w:pPr>
            <w:r>
              <w:rPr>
                <w:lang w:val="en-GB"/>
              </w:rPr>
              <w:t>探索乡村多元业态发展</w:t>
            </w:r>
          </w:p>
        </w:tc>
        <w:tc>
          <w:tcPr>
            <w:tcW w:w="2366" w:type="dxa"/>
            <w:vAlign w:val="center"/>
          </w:tcPr>
          <w:p>
            <w:pPr>
              <w:rPr>
                <w:szCs w:val="21"/>
              </w:rPr>
            </w:pPr>
            <w:r>
              <w:rPr>
                <w:lang w:val="en-GB"/>
              </w:rPr>
              <w:t>昌平区兴寿镇</w:t>
            </w:r>
            <w:r>
              <w:t>人民政府</w:t>
            </w:r>
          </w:p>
        </w:tc>
      </w:tr>
      <w:tr>
        <w:tblPrEx>
          <w:tblCellMar>
            <w:top w:w="0" w:type="dxa"/>
            <w:left w:w="108" w:type="dxa"/>
            <w:bottom w:w="0" w:type="dxa"/>
            <w:right w:w="108" w:type="dxa"/>
          </w:tblCellMar>
        </w:tblPrEx>
        <w:trPr>
          <w:trHeight w:val="964" w:hRule="atLeast"/>
          <w:jc w:val="center"/>
        </w:trPr>
        <w:tc>
          <w:tcPr>
            <w:tcW w:w="1033" w:type="dxa"/>
            <w:vAlign w:val="center"/>
          </w:tcPr>
          <w:p>
            <w:pPr>
              <w:rPr>
                <w:lang w:val="en-GB"/>
              </w:rPr>
            </w:pPr>
            <w:r>
              <w:t>7</w:t>
            </w:r>
          </w:p>
        </w:tc>
        <w:tc>
          <w:tcPr>
            <w:tcW w:w="6235" w:type="dxa"/>
            <w:vAlign w:val="center"/>
          </w:tcPr>
          <w:p>
            <w:pPr>
              <w:rPr>
                <w:lang w:val="en-GB"/>
              </w:rPr>
            </w:pPr>
            <w:r>
              <w:rPr>
                <w:rFonts w:hint="eastAsia"/>
                <w:lang w:val="en-GB"/>
              </w:rPr>
              <w:t>“</w:t>
            </w:r>
            <w:r>
              <w:rPr>
                <w:lang w:val="en-GB"/>
              </w:rPr>
              <w:t>魏</w:t>
            </w:r>
            <w:r>
              <w:rPr>
                <w:rFonts w:hint="eastAsia"/>
                <w:lang w:val="en-GB"/>
              </w:rPr>
              <w:t>”</w:t>
            </w:r>
            <w:r>
              <w:rPr>
                <w:lang w:val="en-GB"/>
              </w:rPr>
              <w:t>来新市镇、</w:t>
            </w:r>
            <w:r>
              <w:rPr>
                <w:rFonts w:hint="eastAsia"/>
                <w:lang w:val="en-GB"/>
              </w:rPr>
              <w:t>“</w:t>
            </w:r>
            <w:r>
              <w:rPr>
                <w:lang w:val="en-GB"/>
              </w:rPr>
              <w:t>善</w:t>
            </w:r>
            <w:r>
              <w:rPr>
                <w:rFonts w:hint="eastAsia"/>
                <w:lang w:val="en-GB"/>
              </w:rPr>
              <w:t>”</w:t>
            </w:r>
            <w:r>
              <w:rPr>
                <w:lang w:val="en-GB"/>
              </w:rPr>
              <w:t>美新田园——魏善庄镇乡村振兴示范片区品牌化建设及推广</w:t>
            </w:r>
          </w:p>
        </w:tc>
        <w:tc>
          <w:tcPr>
            <w:tcW w:w="2366" w:type="dxa"/>
            <w:vAlign w:val="center"/>
          </w:tcPr>
          <w:p>
            <w:pPr>
              <w:rPr>
                <w:lang w:val="en-GB"/>
              </w:rPr>
            </w:pPr>
            <w:r>
              <w:rPr>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t>8</w:t>
            </w:r>
          </w:p>
        </w:tc>
        <w:tc>
          <w:tcPr>
            <w:tcW w:w="6235" w:type="dxa"/>
            <w:vAlign w:val="center"/>
          </w:tcPr>
          <w:p>
            <w:pPr>
              <w:rPr>
                <w:lang w:val="en-GB"/>
              </w:rPr>
            </w:pPr>
            <w:r>
              <w:rPr>
                <w:lang w:val="en-GB"/>
              </w:rPr>
              <w:t>农文旅融合发展打造乡村振兴示范片区</w:t>
            </w:r>
          </w:p>
        </w:tc>
        <w:tc>
          <w:tcPr>
            <w:tcW w:w="2366" w:type="dxa"/>
            <w:vAlign w:val="center"/>
          </w:tcPr>
          <w:p>
            <w:pPr>
              <w:rPr>
                <w:lang w:val="en-GB"/>
              </w:rPr>
            </w:pPr>
            <w:r>
              <w:rPr>
                <w:lang w:val="en-GB"/>
              </w:rPr>
              <w:t>怀柔区桥梓镇口头村</w:t>
            </w:r>
          </w:p>
        </w:tc>
      </w:tr>
      <w:tr>
        <w:tblPrEx>
          <w:tblCellMar>
            <w:top w:w="0" w:type="dxa"/>
            <w:left w:w="108" w:type="dxa"/>
            <w:bottom w:w="0" w:type="dxa"/>
            <w:right w:w="108" w:type="dxa"/>
          </w:tblCellMar>
        </w:tblPrEx>
        <w:trPr>
          <w:trHeight w:val="964" w:hRule="atLeast"/>
          <w:jc w:val="center"/>
        </w:trPr>
        <w:tc>
          <w:tcPr>
            <w:tcW w:w="1033" w:type="dxa"/>
            <w:vAlign w:val="center"/>
          </w:tcPr>
          <w:p>
            <w:pPr>
              <w:rPr>
                <w:lang w:val="en-GB"/>
              </w:rPr>
            </w:pPr>
            <w:r>
              <w:t>9</w:t>
            </w:r>
          </w:p>
        </w:tc>
        <w:tc>
          <w:tcPr>
            <w:tcW w:w="6235" w:type="dxa"/>
            <w:vAlign w:val="center"/>
          </w:tcPr>
          <w:p>
            <w:pPr>
              <w:rPr>
                <w:lang w:val="en-GB"/>
              </w:rPr>
            </w:pPr>
            <w:r>
              <w:rPr>
                <w:lang w:val="en-GB"/>
              </w:rPr>
              <w:t>农业中关村助力乡村振兴，打造农科第一镇</w:t>
            </w:r>
          </w:p>
        </w:tc>
        <w:tc>
          <w:tcPr>
            <w:tcW w:w="2366" w:type="dxa"/>
            <w:vAlign w:val="center"/>
          </w:tcPr>
          <w:p>
            <w:pPr>
              <w:rPr>
                <w:lang w:val="en-GB"/>
              </w:rPr>
            </w:pPr>
            <w:r>
              <w:rPr>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r>
              <w:t>0</w:t>
            </w:r>
          </w:p>
        </w:tc>
        <w:tc>
          <w:tcPr>
            <w:tcW w:w="6235" w:type="dxa"/>
            <w:vAlign w:val="center"/>
          </w:tcPr>
          <w:p>
            <w:pPr>
              <w:rPr>
                <w:lang w:val="en-GB"/>
              </w:rPr>
            </w:pPr>
            <w:r>
              <w:rPr>
                <w:lang w:val="en-GB"/>
              </w:rPr>
              <w:t>助推南独乐河镇南山村</w:t>
            </w:r>
            <w:r>
              <w:rPr>
                <w:rFonts w:hint="eastAsia"/>
                <w:lang w:val="en-GB"/>
              </w:rPr>
              <w:t>“</w:t>
            </w:r>
            <w:r>
              <w:rPr>
                <w:lang w:val="en-GB"/>
              </w:rPr>
              <w:t>百千工程</w:t>
            </w:r>
            <w:r>
              <w:rPr>
                <w:rFonts w:hint="eastAsia"/>
                <w:lang w:val="en-GB"/>
              </w:rPr>
              <w:t>”</w:t>
            </w:r>
            <w:r>
              <w:rPr>
                <w:lang w:val="en-GB"/>
              </w:rPr>
              <w:t>示范村建设</w:t>
            </w:r>
          </w:p>
        </w:tc>
        <w:tc>
          <w:tcPr>
            <w:tcW w:w="2366" w:type="dxa"/>
            <w:vAlign w:val="center"/>
          </w:tcPr>
          <w:p>
            <w:pPr>
              <w:rPr>
                <w:lang w:val="en-GB"/>
              </w:rPr>
            </w:pPr>
            <w:r>
              <w:rPr>
                <w:lang w:val="en-GB"/>
              </w:rPr>
              <w:t>平谷区南独乐河镇</w:t>
            </w:r>
            <w:r>
              <w:rPr>
                <w:bCs/>
                <w:spacing w:val="6"/>
                <w:szCs w:val="28"/>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r>
              <w:t>1</w:t>
            </w:r>
          </w:p>
        </w:tc>
        <w:tc>
          <w:tcPr>
            <w:tcW w:w="6235" w:type="dxa"/>
            <w:vAlign w:val="center"/>
          </w:tcPr>
          <w:p>
            <w:pPr>
              <w:rPr>
                <w:lang w:val="en-GB"/>
              </w:rPr>
            </w:pPr>
            <w:r>
              <w:rPr>
                <w:lang w:val="en-GB"/>
              </w:rPr>
              <w:t>延庆区井庄镇窑湾村音乐森林艺术品策划</w:t>
            </w:r>
          </w:p>
        </w:tc>
        <w:tc>
          <w:tcPr>
            <w:tcW w:w="2366" w:type="dxa"/>
            <w:vAlign w:val="center"/>
          </w:tcPr>
          <w:p>
            <w:pPr>
              <w:rPr>
                <w:lang w:val="en-GB"/>
              </w:rPr>
            </w:pPr>
            <w:r>
              <w:rPr>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r>
              <w:t>2</w:t>
            </w:r>
          </w:p>
        </w:tc>
        <w:tc>
          <w:tcPr>
            <w:tcW w:w="6235" w:type="dxa"/>
            <w:vAlign w:val="center"/>
          </w:tcPr>
          <w:p>
            <w:pPr>
              <w:rPr>
                <w:lang w:val="en-GB"/>
              </w:rPr>
            </w:pPr>
            <w:r>
              <w:rPr>
                <w:rFonts w:hint="eastAsia"/>
                <w:lang w:val="en-GB"/>
              </w:rPr>
              <w:t>“</w:t>
            </w:r>
            <w:r>
              <w:rPr>
                <w:lang w:val="en-GB"/>
              </w:rPr>
              <w:t>红色山乡，醉美香谷</w:t>
            </w:r>
            <w:r>
              <w:rPr>
                <w:rFonts w:hint="eastAsia"/>
                <w:lang w:val="en-GB"/>
              </w:rPr>
              <w:t>”</w:t>
            </w:r>
            <w:r>
              <w:rPr>
                <w:lang w:val="en-GB"/>
              </w:rPr>
              <w:t>——沙门村试点乡村振兴方案研究</w:t>
            </w:r>
          </w:p>
        </w:tc>
        <w:tc>
          <w:tcPr>
            <w:tcW w:w="2366" w:type="dxa"/>
            <w:vAlign w:val="center"/>
          </w:tcPr>
          <w:p>
            <w:pPr>
              <w:rPr>
                <w:lang w:val="en-GB"/>
              </w:rPr>
            </w:pPr>
            <w:r>
              <w:rPr>
                <w:lang w:val="en-GB"/>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r>
              <w:t>3</w:t>
            </w:r>
          </w:p>
        </w:tc>
        <w:tc>
          <w:tcPr>
            <w:tcW w:w="6235" w:type="dxa"/>
            <w:vAlign w:val="center"/>
          </w:tcPr>
          <w:p>
            <w:pPr>
              <w:rPr>
                <w:lang w:val="en-GB"/>
              </w:rPr>
            </w:pPr>
            <w:r>
              <w:rPr>
                <w:lang w:val="en-GB"/>
              </w:rPr>
              <w:t>基于物联网传感器融合技术的智慧农业大棚种植环境监测关键技术</w:t>
            </w:r>
          </w:p>
        </w:tc>
        <w:tc>
          <w:tcPr>
            <w:tcW w:w="2366" w:type="dxa"/>
            <w:vAlign w:val="center"/>
          </w:tcPr>
          <w:p>
            <w:pPr>
              <w:rPr>
                <w:lang w:val="en-GB"/>
              </w:rPr>
            </w:pPr>
            <w:r>
              <w:rPr>
                <w:lang w:val="en-GB"/>
              </w:rPr>
              <w:t>北京竞业达数码科技股份有限公司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rPr>
                <w:lang w:val="en-GB"/>
              </w:rPr>
            </w:pPr>
            <w:r>
              <w:rPr>
                <w:lang w:val="en-GB"/>
              </w:rPr>
              <w:t>1</w:t>
            </w:r>
            <w:r>
              <w:t>4</w:t>
            </w:r>
          </w:p>
        </w:tc>
        <w:tc>
          <w:tcPr>
            <w:tcW w:w="6235" w:type="dxa"/>
            <w:vAlign w:val="center"/>
          </w:tcPr>
          <w:p>
            <w:pPr>
              <w:rPr>
                <w:lang w:val="en-GB"/>
              </w:rPr>
            </w:pPr>
            <w:r>
              <w:rPr>
                <w:rFonts w:hint="eastAsia"/>
                <w:lang w:val="en-GB"/>
              </w:rPr>
              <w:t>“</w:t>
            </w:r>
            <w:r>
              <w:rPr>
                <w:lang w:val="en-GB"/>
              </w:rPr>
              <w:t>艾草飘香</w:t>
            </w:r>
            <w:r>
              <w:rPr>
                <w:rFonts w:hint="eastAsia"/>
                <w:lang w:val="en-GB"/>
              </w:rPr>
              <w:t>”</w:t>
            </w:r>
            <w:r>
              <w:rPr>
                <w:lang w:val="en-GB"/>
              </w:rPr>
              <w:t>产品开发设计项目</w:t>
            </w:r>
          </w:p>
        </w:tc>
        <w:tc>
          <w:tcPr>
            <w:tcW w:w="2366" w:type="dxa"/>
            <w:vAlign w:val="center"/>
          </w:tcPr>
          <w:p>
            <w:pPr>
              <w:rPr>
                <w:lang w:val="en-GB"/>
              </w:rPr>
            </w:pPr>
            <w:r>
              <w:rPr>
                <w:lang w:val="en-GB"/>
              </w:rPr>
              <w:t>北京兴礼平康农产品产销专业合作社</w:t>
            </w:r>
          </w:p>
        </w:tc>
      </w:tr>
    </w:tbl>
    <w:p>
      <w:pPr>
        <w:widowControl/>
        <w:jc w:val="left"/>
        <w:rPr>
          <w:rFonts w:eastAsia="Times New Roman"/>
          <w:kern w:val="0"/>
          <w:sz w:val="24"/>
        </w:rPr>
      </w:pPr>
    </w:p>
    <w:p>
      <w:pPr>
        <w:widowControl/>
        <w:jc w:val="left"/>
        <w:rPr>
          <w:rFonts w:eastAsia="方正小标宋简体"/>
          <w:bCs/>
          <w:kern w:val="0"/>
          <w:sz w:val="32"/>
          <w:szCs w:val="32"/>
        </w:rPr>
      </w:pPr>
      <w:r>
        <w:rPr>
          <w:rFonts w:eastAsia="方正小标宋简体"/>
          <w:bCs/>
          <w:kern w:val="0"/>
          <w:sz w:val="32"/>
          <w:szCs w:val="32"/>
        </w:rPr>
        <w:br w:type="page"/>
      </w:r>
    </w:p>
    <w:p>
      <w:pPr>
        <w:widowControl/>
        <w:adjustRightInd w:val="0"/>
        <w:snapToGrid w:val="0"/>
        <w:spacing w:line="600" w:lineRule="exact"/>
        <w:jc w:val="center"/>
        <w:rPr>
          <w:rFonts w:eastAsia="方正小标宋简体"/>
          <w:kern w:val="0"/>
          <w:sz w:val="44"/>
          <w:szCs w:val="32"/>
          <w:lang w:val="en-GB"/>
        </w:rPr>
      </w:pPr>
      <w:bookmarkStart w:id="1" w:name="_Hlk162358380"/>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kern w:val="0"/>
          <w:sz w:val="44"/>
          <w:szCs w:val="32"/>
          <w:lang w:val="en-GB"/>
        </w:rPr>
      </w:pPr>
      <w:r>
        <w:rPr>
          <w:rFonts w:eastAsia="方正小标宋简体"/>
          <w:kern w:val="0"/>
          <w:sz w:val="44"/>
          <w:szCs w:val="32"/>
          <w:lang w:val="en-GB"/>
        </w:rPr>
        <w:t>需求榜单-01</w:t>
      </w:r>
    </w:p>
    <w:bookmarkEnd w:id="1"/>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kern w:val="0"/>
                <w:sz w:val="24"/>
                <w:lang w:val="en-GB"/>
              </w:rPr>
              <w:t>门头沟区</w:t>
            </w:r>
            <w:r>
              <w:rPr>
                <w:rFonts w:eastAsia="仿宋"/>
                <w:color w:val="000000"/>
                <w:kern w:val="0"/>
                <w:sz w:val="24"/>
              </w:rPr>
              <w:t>雁翅镇</w:t>
            </w:r>
            <w:r>
              <w:rPr>
                <w:rFonts w:eastAsia="仿宋"/>
                <w:bCs/>
                <w:spacing w:val="6"/>
                <w:kern w:val="0"/>
                <w:sz w:val="24"/>
                <w:szCs w:val="28"/>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pPr>
              <w:widowControl/>
              <w:adjustRightInd w:val="0"/>
              <w:snapToGrid w:val="0"/>
              <w:jc w:val="center"/>
              <w:rPr>
                <w:rFonts w:eastAsia="楷体"/>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lang w:val="en-GB"/>
              </w:rPr>
            </w:pPr>
            <w:r>
              <w:rPr>
                <w:rFonts w:eastAsia="仿宋"/>
                <w:kern w:val="0"/>
                <w:sz w:val="24"/>
                <w:lang w:val="en-GB"/>
              </w:rPr>
              <w:t>北京市门头沟区雁翅镇人民政府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kern w:val="0"/>
                <w:sz w:val="24"/>
                <w:lang w:val="en-GB"/>
              </w:rPr>
            </w:pPr>
            <w:r>
              <w:rPr>
                <w:rFonts w:eastAsia="仿宋"/>
                <w:kern w:val="0"/>
                <w:sz w:val="24"/>
                <w:lang w:val="en-GB"/>
              </w:rPr>
              <w:t>雁翅镇，地处门头沟区中部山区，东邻妙峰山镇和王平镇，南接大台街道，西与斋堂镇相连，北与昌平区老峪沟和河北省怀来县接壤，镇域面积263.2平方千米。1958年，成立青白口人民公社。1984年，公社改乡。1994年，原大村、田庄2乡合并为雁翅镇，现自然分布为“河路、大村、田庄”三条沟域。镇域内群山巍峨，永定河蜿蜒33公里，是自然生态保持最完好的地区。</w:t>
            </w:r>
          </w:p>
          <w:p>
            <w:pPr>
              <w:widowControl/>
              <w:adjustRightInd w:val="0"/>
              <w:snapToGrid w:val="0"/>
              <w:spacing w:line="400" w:lineRule="exact"/>
              <w:ind w:firstLine="480" w:firstLineChars="200"/>
              <w:rPr>
                <w:rFonts w:eastAsia="仿宋"/>
                <w:kern w:val="0"/>
                <w:sz w:val="24"/>
                <w:lang w:val="en-GB"/>
              </w:rPr>
            </w:pPr>
            <w:r>
              <w:rPr>
                <w:rFonts w:eastAsia="仿宋"/>
                <w:kern w:val="0"/>
                <w:sz w:val="24"/>
                <w:lang w:val="en-GB"/>
              </w:rPr>
              <w:t>受海河“23·7”流域性特大洪水影响，雁翅镇田庄沟受灾严重，公路、水井、房屋等基础设施损毁严重。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spacing w:val="6"/>
                <w:kern w:val="0"/>
                <w:sz w:val="24"/>
                <w:szCs w:val="28"/>
                <w:lang w:val="en-GB"/>
              </w:rPr>
            </w:pPr>
            <w:r>
              <w:rPr>
                <w:rFonts w:eastAsia="楷体"/>
                <w:kern w:val="0"/>
                <w:sz w:val="28"/>
                <w:szCs w:val="32"/>
              </w:rPr>
              <w:t>联系人</w:t>
            </w:r>
          </w:p>
        </w:tc>
        <w:tc>
          <w:tcPr>
            <w:tcW w:w="2463" w:type="dxa"/>
            <w:vAlign w:val="center"/>
          </w:tcPr>
          <w:p>
            <w:pPr>
              <w:widowControl/>
              <w:adjustRightInd w:val="0"/>
              <w:snapToGrid w:val="0"/>
              <w:jc w:val="center"/>
              <w:rPr>
                <w:rFonts w:eastAsia="仿宋"/>
                <w:bCs/>
                <w:spacing w:val="6"/>
                <w:kern w:val="0"/>
                <w:sz w:val="24"/>
                <w:szCs w:val="28"/>
              </w:rPr>
            </w:pPr>
            <w:r>
              <w:rPr>
                <w:rFonts w:eastAsia="仿宋"/>
                <w:bCs/>
                <w:spacing w:val="6"/>
                <w:kern w:val="0"/>
                <w:sz w:val="24"/>
                <w:szCs w:val="28"/>
              </w:rPr>
              <w:t>王老师</w:t>
            </w:r>
          </w:p>
        </w:tc>
        <w:tc>
          <w:tcPr>
            <w:tcW w:w="1686"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jc w:val="center"/>
              <w:rPr>
                <w:rFonts w:eastAsia="仿宋"/>
                <w:kern w:val="0"/>
                <w:sz w:val="24"/>
                <w:lang w:val="en-GB"/>
              </w:rPr>
            </w:pPr>
            <w:r>
              <w:rPr>
                <w:rFonts w:eastAsia="仿宋"/>
                <w:kern w:val="0"/>
                <w:sz w:val="24"/>
              </w:rPr>
              <w:t>18811753093</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rPr>
                <w:rFonts w:eastAsia="仿宋"/>
                <w:kern w:val="0"/>
                <w:sz w:val="24"/>
                <w:lang w:val="en-GB"/>
              </w:rPr>
            </w:pPr>
            <w:r>
              <w:rPr>
                <w:rFonts w:eastAsia="仿宋"/>
                <w:kern w:val="0"/>
                <w:sz w:val="24"/>
                <w:lang w:val="en-GB"/>
              </w:rPr>
              <w:t>探索新形势下田庄沟域党建引领基层发展路径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9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032"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雁翅镇历史悠久、革命传统深厚，人文历史、旅游资源别具魅力。田庄沟苇子水村、田庄村、松树村、高台村、淤白村、泗家水村6个村居，按照“地域相邻、产业相近、资源相融、发展相促”的原则在2022年成立“田庄沟域党委”，“田庄沟域党委”负责统筹协调沟域内党建工作、乡村治理、项目建设、产业发展、社会稳定等重大事项，制定各类学习、交流、服务活动计划，开展各类区域共建活动，引领推动沟域内各村实现“组团式”发展。</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新形势下，田庄沟域党委的发展除了发展上下旅游线路，串联网红打卡地，推出系列美食套餐外，希望高校团队提出可行性适合山区沟域党建引领发展之路。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8"/>
                <w:szCs w:val="28"/>
                <w:lang w:val="en-GB"/>
              </w:rPr>
            </w:pPr>
            <w:r>
              <w:rPr>
                <w:rFonts w:eastAsia="仿宋"/>
                <w:bCs/>
                <w:spacing w:val="6"/>
                <w:kern w:val="0"/>
                <w:sz w:val="24"/>
                <w:szCs w:val="28"/>
              </w:rPr>
              <w:t>带动田庄沟域当地经济增长。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85"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kern w:val="0"/>
                <w:sz w:val="24"/>
                <w:lang w:val="en-GB"/>
              </w:rPr>
            </w:pPr>
            <w:r>
              <w:rPr>
                <w:rFonts w:eastAsia="仿宋"/>
                <w:bCs/>
                <w:spacing w:val="6"/>
                <w:kern w:val="0"/>
                <w:sz w:val="24"/>
                <w:szCs w:val="28"/>
                <w:lang w:val="en-GB"/>
              </w:rPr>
              <w:t>提交的作品方案调研报告、ppt展示、模型等形式皆可，不要凭空想象，要更适合山区农村发展。</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4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lang w:val="en-GB"/>
              </w:rPr>
            </w:pPr>
            <w:r>
              <w:rPr>
                <w:rFonts w:eastAsia="仿宋"/>
                <w:bCs/>
                <w:spacing w:val="6"/>
                <w:kern w:val="0"/>
                <w:sz w:val="24"/>
                <w:szCs w:val="28"/>
                <w:lang w:val="en-GB"/>
              </w:rPr>
              <w:t>可提供背景、现有发展情况等基础信息。在</w:t>
            </w:r>
            <w:r>
              <w:rPr>
                <w:rFonts w:eastAsia="仿宋"/>
                <w:bCs/>
                <w:spacing w:val="6"/>
                <w:kern w:val="0"/>
                <w:sz w:val="24"/>
                <w:szCs w:val="28"/>
              </w:rPr>
              <w:t>2024年4月可组织</w:t>
            </w:r>
            <w:r>
              <w:rPr>
                <w:rFonts w:eastAsia="仿宋"/>
                <w:bCs/>
                <w:spacing w:val="6"/>
                <w:kern w:val="0"/>
                <w:sz w:val="24"/>
                <w:szCs w:val="28"/>
                <w:lang w:val="en-GB"/>
              </w:rPr>
              <w:t>实际参观一次雁翅镇田庄沟域各村居产业</w:t>
            </w:r>
            <w:r>
              <w:rPr>
                <w:rFonts w:eastAsia="仿宋"/>
                <w:bCs/>
                <w:spacing w:val="6"/>
                <w:kern w:val="0"/>
                <w:sz w:val="24"/>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5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rPr>
            </w:pPr>
            <w:r>
              <w:rPr>
                <w:rFonts w:eastAsia="仿宋"/>
                <w:bCs/>
                <w:spacing w:val="6"/>
                <w:kern w:val="0"/>
                <w:sz w:val="24"/>
                <w:szCs w:val="28"/>
              </w:rPr>
              <w:t>无。</w:t>
            </w:r>
          </w:p>
        </w:tc>
      </w:tr>
    </w:tbl>
    <w:p>
      <w:pPr>
        <w:rPr>
          <w:rFonts w:eastAsia="仿宋"/>
        </w:rPr>
        <w:sectPr>
          <w:footerReference r:id="rId3" w:type="default"/>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bookmarkStart w:id="2" w:name="_Hlk162358599"/>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bookmarkEnd w:id="2"/>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门头沟区</w:t>
            </w:r>
            <w:r>
              <w:rPr>
                <w:rFonts w:eastAsia="仿宋"/>
                <w:bCs/>
                <w:spacing w:val="6"/>
                <w:kern w:val="0"/>
                <w:sz w:val="24"/>
                <w:szCs w:val="28"/>
              </w:rPr>
              <w:t>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北京市门头沟区妙峰山镇涧沟村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涧沟村位于门头沟区东北部，东与海淀、北与昌平区交界，西临上苇甸，南距樱桃沟村8.25公里。</w:t>
            </w:r>
            <w:r>
              <w:rPr>
                <w:rFonts w:eastAsia="仿宋"/>
                <w:bCs/>
                <w:spacing w:val="6"/>
                <w:kern w:val="0"/>
                <w:sz w:val="24"/>
                <w:szCs w:val="28"/>
              </w:rPr>
              <w:t>涧</w:t>
            </w:r>
            <w:r>
              <w:rPr>
                <w:rFonts w:eastAsia="仿宋"/>
                <w:bCs/>
                <w:spacing w:val="6"/>
                <w:kern w:val="0"/>
                <w:sz w:val="24"/>
                <w:szCs w:val="28"/>
                <w:lang w:val="en-GB"/>
              </w:rPr>
              <w:t>沟村是个千年古村，辽代建村，因村址位于妙峰山下东沟、北沟、西河沟这三条山沟的交汇之处，故而村名为“三岔涧”，后于1943年改称为涧沟村，沿用至今。涧沟村现有人口</w:t>
            </w:r>
            <w:r>
              <w:rPr>
                <w:rFonts w:eastAsia="仿宋"/>
                <w:bCs/>
                <w:spacing w:val="6"/>
                <w:kern w:val="0"/>
                <w:sz w:val="24"/>
                <w:szCs w:val="28"/>
              </w:rPr>
              <w:t>292</w:t>
            </w:r>
            <w:r>
              <w:rPr>
                <w:rFonts w:eastAsia="仿宋"/>
                <w:bCs/>
                <w:spacing w:val="6"/>
                <w:kern w:val="0"/>
                <w:sz w:val="24"/>
                <w:szCs w:val="28"/>
                <w:lang w:val="en-GB"/>
              </w:rPr>
              <w:t>户，</w:t>
            </w:r>
            <w:r>
              <w:rPr>
                <w:rFonts w:eastAsia="仿宋"/>
                <w:bCs/>
                <w:spacing w:val="6"/>
                <w:kern w:val="0"/>
                <w:sz w:val="24"/>
                <w:szCs w:val="28"/>
              </w:rPr>
              <w:t>496</w:t>
            </w:r>
            <w:r>
              <w:rPr>
                <w:rFonts w:eastAsia="仿宋"/>
                <w:bCs/>
                <w:spacing w:val="6"/>
                <w:kern w:val="0"/>
                <w:sz w:val="24"/>
                <w:szCs w:val="28"/>
                <w:lang w:val="en-GB"/>
              </w:rPr>
              <w:t>人。润沟村地域面积11平方公里，</w:t>
            </w:r>
            <w:r>
              <w:rPr>
                <w:rFonts w:eastAsia="仿宋"/>
                <w:bCs/>
                <w:spacing w:val="6"/>
                <w:kern w:val="0"/>
                <w:sz w:val="24"/>
                <w:szCs w:val="28"/>
              </w:rPr>
              <w:t>涧沟村距市区45公里，民俗旅游资源丰富，闻名遐迩的“金顶妙峰山”就坐落村中。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rPr>
                <w:rFonts w:eastAsia="楷体"/>
                <w:bCs/>
                <w:spacing w:val="6"/>
                <w:kern w:val="0"/>
                <w:sz w:val="24"/>
                <w:szCs w:val="28"/>
                <w:lang w:val="en-GB"/>
              </w:rPr>
            </w:pPr>
            <w:r>
              <w:rPr>
                <w:rFonts w:eastAsia="楷体"/>
                <w:kern w:val="0"/>
                <w:sz w:val="28"/>
                <w:szCs w:val="32"/>
              </w:rPr>
              <w:t>联系人</w:t>
            </w:r>
          </w:p>
        </w:tc>
        <w:tc>
          <w:tcPr>
            <w:tcW w:w="2321" w:type="dxa"/>
            <w:vAlign w:val="center"/>
          </w:tcPr>
          <w:p>
            <w:pPr>
              <w:widowControl/>
              <w:adjustRightInd w:val="0"/>
              <w:snapToGrid w:val="0"/>
              <w:spacing w:line="400" w:lineRule="exact"/>
              <w:jc w:val="center"/>
              <w:rPr>
                <w:rFonts w:eastAsia="仿宋"/>
                <w:kern w:val="0"/>
                <w:sz w:val="24"/>
              </w:rPr>
            </w:pPr>
            <w:r>
              <w:rPr>
                <w:rFonts w:eastAsia="仿宋"/>
                <w:kern w:val="0"/>
                <w:sz w:val="24"/>
              </w:rPr>
              <w:t>施老师</w:t>
            </w:r>
          </w:p>
        </w:tc>
        <w:tc>
          <w:tcPr>
            <w:tcW w:w="1828" w:type="dxa"/>
            <w:vAlign w:val="center"/>
          </w:tcPr>
          <w:p>
            <w:pPr>
              <w:widowControl/>
              <w:adjustRightInd w:val="0"/>
              <w:snapToGrid w:val="0"/>
              <w:spacing w:line="400" w:lineRule="exact"/>
              <w:ind w:firstLine="280" w:firstLineChars="100"/>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kern w:val="0"/>
                <w:sz w:val="24"/>
              </w:rPr>
              <w:t>16619818020</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“红绿品牌”助力涧沟村乡村振兴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妙峰山主峰海拔1291米，是京城最近的于米高山，也是北京周边最具有文化底蕴的风景名胜区之一。同时，涧沟村还有国家级森林公园，平西情报交通联络站、灵官殿、万亩玫瑰园等多个旅游景点。</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为响应镇政府工作要求，坚持红色党建引领绿色发展，努力打造“‘峰’火传承妙峰山”红色党建品牌及“山灵水秀妙峰山”绿色生态品牌，希望高校团队结合涧沟村当地产业基础，因地制宜，提出切实可行的规划建设意见，解决以下问题。</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红色品牌方面：</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w:t>
            </w:r>
            <w:r>
              <w:rPr>
                <w:rFonts w:hint="eastAsia" w:eastAsia="仿宋"/>
                <w:bCs/>
                <w:spacing w:val="6"/>
                <w:kern w:val="0"/>
                <w:sz w:val="24"/>
                <w:szCs w:val="28"/>
              </w:rPr>
              <w:t>“</w:t>
            </w:r>
            <w:r>
              <w:rPr>
                <w:rFonts w:eastAsia="仿宋"/>
                <w:bCs/>
                <w:spacing w:val="6"/>
                <w:kern w:val="0"/>
                <w:sz w:val="24"/>
                <w:szCs w:val="28"/>
              </w:rPr>
              <w:t>平西情报交通联络站</w:t>
            </w:r>
            <w:r>
              <w:rPr>
                <w:rFonts w:hint="eastAsia" w:eastAsia="仿宋"/>
                <w:bCs/>
                <w:spacing w:val="6"/>
                <w:kern w:val="0"/>
                <w:sz w:val="24"/>
                <w:szCs w:val="28"/>
              </w:rPr>
              <w:t>”</w:t>
            </w:r>
            <w:r>
              <w:rPr>
                <w:rFonts w:eastAsia="仿宋"/>
                <w:bCs/>
                <w:spacing w:val="6"/>
                <w:kern w:val="0"/>
                <w:sz w:val="24"/>
                <w:szCs w:val="28"/>
              </w:rPr>
              <w:t>建</w:t>
            </w:r>
            <w:r>
              <w:rPr>
                <w:rFonts w:hint="eastAsia" w:eastAsia="仿宋"/>
                <w:bCs/>
                <w:spacing w:val="6"/>
                <w:kern w:val="0"/>
                <w:sz w:val="24"/>
                <w:szCs w:val="28"/>
              </w:rPr>
              <w:t>站于</w:t>
            </w:r>
            <w:r>
              <w:rPr>
                <w:rFonts w:eastAsia="仿宋"/>
                <w:bCs/>
                <w:spacing w:val="6"/>
                <w:kern w:val="0"/>
                <w:sz w:val="24"/>
                <w:szCs w:val="28"/>
              </w:rPr>
              <w:t>妙峰山镇涧沟村，属宛平地区与中央社会部联系的一个重要枢纽，在1939年至1949年近10年的时间里，发挥着与“东北抗联”的联络工作，主要发挥接送出入敌占区过往人员、传递情报资料、运送军用物资、物色和派遣情报人员、领导和联系已有情报人员及电讯联络等作用，为抗日战争和解放战争的胜利曾做出重要贡献。2009年4月13日建成对外开放，是北京市第一个以情报战线为主题的展览馆。2012年被评为北京市爱国主义教育基地。2017年4月27日，国家安全部正式为平西情报交通联络站作为国家安全教育基地揭牌，成为北京市唯一一家获此荣誉的红色教育场所。</w:t>
            </w:r>
            <w:r>
              <w:rPr>
                <w:rFonts w:eastAsia="仿宋"/>
                <w:b/>
                <w:spacing w:val="6"/>
                <w:kern w:val="0"/>
                <w:sz w:val="24"/>
                <w:szCs w:val="28"/>
              </w:rPr>
              <w:t>希望高校团队结合“平西情报联络站纪念馆”打造红色研学旅游精品线路，设计文创产品，扩大文化影响。</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绿色品牌方面：</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妙峰山地区自古以来就有种植玫瑰的农业传统，因山上昼夜温差大，又地处妙峰山东南坡，光照充足的阳坡、半阳坡面积大，土层深厚肥沃，坡度较缓，非常适合种植玫瑰花，出产的玫瑰具有花朵大、色彩艳丽、产量高、香味浓、出油率高（</w:t>
            </w:r>
            <w:r>
              <w:rPr>
                <w:rFonts w:hint="eastAsia" w:eastAsia="仿宋"/>
                <w:bCs/>
                <w:spacing w:val="6"/>
                <w:kern w:val="0"/>
                <w:sz w:val="24"/>
                <w:szCs w:val="28"/>
              </w:rPr>
              <w:t>0.04%-0.05%</w:t>
            </w:r>
            <w:r>
              <w:rPr>
                <w:rFonts w:eastAsia="仿宋"/>
                <w:bCs/>
                <w:spacing w:val="6"/>
                <w:kern w:val="0"/>
                <w:sz w:val="24"/>
                <w:szCs w:val="28"/>
              </w:rPr>
              <w:t>）等特点。鲜花不仅可以提炼玫瑰油和做医药，还可进入食品、酿酒、饮料加工业，如玫瑰酱、玫瑰饼、玫瑰酒、玫瑰茶。现阶段，玫瑰农产品销售渠道较为单一，市场化经营经验不足。</w:t>
            </w:r>
            <w:r>
              <w:rPr>
                <w:rFonts w:eastAsia="仿宋"/>
                <w:b/>
                <w:spacing w:val="6"/>
                <w:kern w:val="0"/>
                <w:sz w:val="24"/>
                <w:szCs w:val="28"/>
              </w:rPr>
              <w:t>希望高校团队结合当地玫瑰农产品特点，对玫瑰农产品进行品牌打造，拓展产业销售渠道。</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2.涧沟村内有国家级森林公园，平西情报交通联络站、灵官殿、万亩玫瑰园等多个旅游景点，村中民宿产业较多，但整体民宿产业服务质量水平较低，与现有旅游资源不相匹配。</w:t>
            </w:r>
            <w:r>
              <w:rPr>
                <w:rFonts w:eastAsia="仿宋"/>
                <w:b/>
                <w:spacing w:val="6"/>
                <w:kern w:val="0"/>
                <w:sz w:val="24"/>
                <w:szCs w:val="28"/>
              </w:rPr>
              <w:t>希望高校团队针对当地民宿产业，提出相应改进意见，推动乡村民宿提质升级。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lang w:val="en-GB"/>
              </w:rPr>
              <w:t>挖掘</w:t>
            </w:r>
            <w:r>
              <w:rPr>
                <w:rFonts w:eastAsia="仿宋"/>
                <w:bCs/>
                <w:spacing w:val="6"/>
                <w:kern w:val="0"/>
                <w:sz w:val="24"/>
                <w:szCs w:val="28"/>
              </w:rPr>
              <w:t>村</w:t>
            </w:r>
            <w:r>
              <w:rPr>
                <w:rFonts w:eastAsia="仿宋"/>
                <w:bCs/>
                <w:spacing w:val="6"/>
                <w:kern w:val="0"/>
                <w:sz w:val="24"/>
                <w:szCs w:val="28"/>
                <w:lang w:val="en-GB"/>
              </w:rPr>
              <w:t>域资源优势，</w:t>
            </w:r>
            <w:r>
              <w:rPr>
                <w:rFonts w:eastAsia="仿宋"/>
                <w:bCs/>
                <w:spacing w:val="6"/>
                <w:kern w:val="0"/>
                <w:sz w:val="24"/>
                <w:szCs w:val="28"/>
              </w:rPr>
              <w:t>着力解决上述三个问题，帮助规划涧沟村</w:t>
            </w:r>
            <w:r>
              <w:rPr>
                <w:rFonts w:eastAsia="仿宋"/>
                <w:kern w:val="0"/>
                <w:sz w:val="24"/>
                <w:lang w:val="en-GB"/>
              </w:rPr>
              <w:t>旅游景区</w:t>
            </w:r>
            <w:r>
              <w:rPr>
                <w:rFonts w:eastAsia="仿宋"/>
                <w:bCs/>
                <w:spacing w:val="6"/>
                <w:kern w:val="0"/>
                <w:sz w:val="24"/>
                <w:szCs w:val="28"/>
              </w:rPr>
              <w:t>相关产业发展。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解决方案须为切实可行的落地方案。</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涧沟</w:t>
            </w:r>
            <w:r>
              <w:rPr>
                <w:rFonts w:eastAsia="仿宋"/>
                <w:bCs/>
                <w:spacing w:val="6"/>
                <w:kern w:val="0"/>
                <w:sz w:val="24"/>
                <w:szCs w:val="28"/>
                <w:lang w:val="en-GB"/>
              </w:rPr>
              <w:t>村基本情况及产业资料、现场</w:t>
            </w:r>
            <w:r>
              <w:rPr>
                <w:rFonts w:eastAsia="仿宋"/>
                <w:bCs/>
                <w:spacing w:val="6"/>
                <w:kern w:val="0"/>
                <w:sz w:val="24"/>
                <w:szCs w:val="28"/>
              </w:rPr>
              <w:t>实践调研</w:t>
            </w:r>
            <w:r>
              <w:rPr>
                <w:rFonts w:eastAsia="仿宋"/>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6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1.可为获奖者提供实习实践机会。</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2.根据排名情况，为部分优秀获奖团队提供玫瑰农产品礼包、国家级森林公园游玩体验等奖品。</w:t>
            </w:r>
          </w:p>
        </w:tc>
      </w:tr>
    </w:tbl>
    <w:p>
      <w:pPr>
        <w:widowControl/>
        <w:tabs>
          <w:tab w:val="left" w:pos="8640"/>
        </w:tabs>
        <w:adjustRightInd w:val="0"/>
        <w:snapToGrid w:val="0"/>
        <w:spacing w:line="560" w:lineRule="exact"/>
        <w:jc w:val="left"/>
        <w:rPr>
          <w:rFonts w:eastAsia="仿宋"/>
          <w:bCs/>
          <w:spacing w:val="6"/>
          <w:kern w:val="0"/>
          <w:sz w:val="32"/>
          <w:szCs w:val="32"/>
        </w:rPr>
      </w:pPr>
    </w:p>
    <w:p>
      <w:pPr>
        <w:widowControl/>
        <w:tabs>
          <w:tab w:val="left" w:pos="8640"/>
        </w:tabs>
        <w:adjustRightInd w:val="0"/>
        <w:snapToGrid w:val="0"/>
        <w:spacing w:line="560" w:lineRule="exact"/>
        <w:jc w:val="left"/>
        <w:rPr>
          <w:rFonts w:eastAsia="仿宋"/>
          <w:bCs/>
          <w:spacing w:val="6"/>
          <w:kern w:val="0"/>
          <w:sz w:val="32"/>
          <w:szCs w:val="32"/>
        </w:rPr>
      </w:pPr>
    </w:p>
    <w:p>
      <w:pPr>
        <w:rPr>
          <w:rFonts w:eastAsia="仿宋"/>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bookmarkStart w:id="3" w:name="_Hlk162358824"/>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bookmarkEnd w:id="3"/>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北京市通州区永乐店镇西槐庄村40号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lang w:val="en-GB"/>
              </w:rPr>
            </w:pPr>
            <w:r>
              <w:rPr>
                <w:rFonts w:eastAsia="仿宋"/>
                <w:color w:val="000000"/>
                <w:kern w:val="0"/>
                <w:sz w:val="24"/>
              </w:rPr>
              <w:t>中共通州区永乐店镇西槐庄村支部</w:t>
            </w:r>
            <w:r>
              <w:rPr>
                <w:rFonts w:eastAsia="仿宋"/>
                <w:color w:val="000000"/>
                <w:kern w:val="0"/>
                <w:sz w:val="24"/>
                <w:lang w:val="en-GB"/>
              </w:rPr>
              <w:t>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w:t>
            </w:r>
            <w:r>
              <w:rPr>
                <w:rFonts w:eastAsia="仿宋"/>
                <w:color w:val="000000"/>
                <w:kern w:val="0"/>
                <w:sz w:val="24"/>
              </w:rPr>
              <w:t>委员</w:t>
            </w:r>
            <w:r>
              <w:rPr>
                <w:rFonts w:eastAsia="仿宋"/>
                <w:color w:val="000000"/>
                <w:kern w:val="0"/>
                <w:sz w:val="24"/>
                <w:lang w:val="en-GB"/>
              </w:rPr>
              <w:t>）和1名驻村第一书记，服务</w:t>
            </w:r>
            <w:r>
              <w:rPr>
                <w:rFonts w:eastAsia="仿宋"/>
                <w:color w:val="000000"/>
                <w:kern w:val="0"/>
                <w:sz w:val="24"/>
              </w:rPr>
              <w:t>西槐庄村</w:t>
            </w:r>
            <w:r>
              <w:rPr>
                <w:rFonts w:eastAsia="仿宋"/>
                <w:color w:val="000000"/>
                <w:kern w:val="0"/>
                <w:sz w:val="24"/>
                <w:lang w:val="en-GB"/>
              </w:rPr>
              <w:t>全体村民。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179"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王老师</w:t>
            </w:r>
          </w:p>
        </w:tc>
        <w:tc>
          <w:tcPr>
            <w:tcW w:w="1970" w:type="dxa"/>
            <w:vAlign w:val="center"/>
          </w:tcPr>
          <w:p>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bCs/>
                <w:spacing w:val="6"/>
                <w:kern w:val="0"/>
                <w:sz w:val="24"/>
                <w:szCs w:val="28"/>
              </w:rPr>
              <w:t>18813074387</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为冰淇淋萝卜插上翅膀——创新思维赋能首都乡村振兴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3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西槐庄村地处通州南部，大运河畔，是一个美丽静谧但略显偏远的平原农业村。村庄临近京津高速和首都环线高速，距北京主城区约40公里，距城市副中心约25公里，距永乐店镇政府4公里。村庄地形以平原为主，村域面积1880亩，其中民居面积380亩、鱼池面积110亩、市政绿化945亩、农田240余亩。村内共232户，常住人口540人。村内有一定产业基础，提质升级发展愿望迫切，但也存在许多现实痛点。</w:t>
            </w:r>
          </w:p>
          <w:p>
            <w:pPr>
              <w:widowControl/>
              <w:adjustRightInd w:val="0"/>
              <w:snapToGrid w:val="0"/>
              <w:spacing w:line="400" w:lineRule="exact"/>
              <w:ind w:firstLine="506" w:firstLineChars="200"/>
              <w:rPr>
                <w:rFonts w:eastAsia="仿宋"/>
                <w:b/>
                <w:spacing w:val="6"/>
                <w:kern w:val="0"/>
                <w:sz w:val="24"/>
                <w:szCs w:val="28"/>
              </w:rPr>
            </w:pPr>
            <w:r>
              <w:rPr>
                <w:rFonts w:eastAsia="仿宋"/>
                <w:b/>
                <w:spacing w:val="6"/>
                <w:kern w:val="0"/>
                <w:sz w:val="24"/>
                <w:szCs w:val="28"/>
              </w:rPr>
              <w:t>痛点1：“好萝卜”变不成“香饽饽”</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近年来，村集体组织流转农户闲置耕地50亩，大力发展特色萝卜种植，积累了一定的产业基础。村里种植的特色品种名叫“冰淇淋萝卜”，外表紫皮白心、口感脆甜清爽，吃过的人都倍感惊喜、反复回购，有着很大的市场潜力。此外，萝卜的生产过程有着中国农业大学科技小院的全程指导，全程科学种植、品质很有保障。但是，这样优质的农产品，由于村集体缺乏市场经营的经验，长期依靠政策帮扶进行销售，口碑主要靠熟人熟客口耳相传，产品附加值不高、打不开市场的问题非常突出，处于“酒香也怕巷子深”、难以“出圈”的尴尬状态。</w:t>
            </w:r>
          </w:p>
          <w:p>
            <w:pPr>
              <w:widowControl/>
              <w:adjustRightInd w:val="0"/>
              <w:snapToGrid w:val="0"/>
              <w:spacing w:line="400" w:lineRule="exact"/>
              <w:ind w:firstLine="506" w:firstLineChars="200"/>
              <w:rPr>
                <w:rFonts w:eastAsia="仿宋"/>
                <w:b/>
                <w:spacing w:val="6"/>
                <w:kern w:val="0"/>
                <w:sz w:val="24"/>
                <w:szCs w:val="28"/>
              </w:rPr>
            </w:pPr>
            <w:r>
              <w:rPr>
                <w:rFonts w:eastAsia="仿宋"/>
                <w:b/>
                <w:spacing w:val="6"/>
                <w:kern w:val="0"/>
                <w:sz w:val="24"/>
                <w:szCs w:val="28"/>
              </w:rPr>
              <w:t>痛点2：“好客村”变不成“留客村”</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西槐庄村环境干净优美、民居整齐疏朗、村风淳朴大气、村民热情大方，是远近闻名的“好客村”。村里有萝卜大棚、科技小院、鱼池等吸引游客的目的地。过去一年，村里有几千名游客慕名而来，但是由于缺乏配套的餐饮、住宿等业态，以及采摘、体验、教育等活动，游客都是看完即走，人到了消费没到。与此同时，不少村民有吃民宿饭、吃旅游饭的愿望，但是没有成功的先例、不敢冒险创新。</w:t>
            </w:r>
          </w:p>
          <w:p>
            <w:pPr>
              <w:widowControl/>
              <w:adjustRightInd w:val="0"/>
              <w:snapToGrid w:val="0"/>
              <w:spacing w:line="400" w:lineRule="exact"/>
              <w:ind w:firstLine="506" w:firstLineChars="200"/>
              <w:rPr>
                <w:rFonts w:eastAsia="仿宋"/>
                <w:b/>
                <w:spacing w:val="6"/>
                <w:kern w:val="0"/>
                <w:sz w:val="24"/>
                <w:szCs w:val="28"/>
              </w:rPr>
            </w:pPr>
            <w:r>
              <w:rPr>
                <w:rFonts w:eastAsia="仿宋"/>
                <w:b/>
                <w:spacing w:val="6"/>
                <w:kern w:val="0"/>
                <w:sz w:val="24"/>
                <w:szCs w:val="28"/>
              </w:rPr>
              <w:t>痛点3：“想干事”变不成“干成事”</w:t>
            </w:r>
          </w:p>
          <w:p>
            <w:pPr>
              <w:widowControl/>
              <w:adjustRightInd w:val="0"/>
              <w:snapToGrid w:val="0"/>
              <w:spacing w:line="400" w:lineRule="exact"/>
              <w:ind w:firstLine="480" w:firstLineChars="200"/>
              <w:rPr>
                <w:rFonts w:eastAsia="仿宋"/>
                <w:bCs/>
                <w:spacing w:val="6"/>
                <w:kern w:val="0"/>
                <w:sz w:val="24"/>
                <w:szCs w:val="28"/>
              </w:rPr>
            </w:pPr>
            <w:r>
              <w:rPr>
                <w:rFonts w:eastAsia="仿宋"/>
                <w:kern w:val="0"/>
                <w:sz w:val="24"/>
              </w:rPr>
              <w:t>近年来，萝卜种植业的向好发展，给了村庄发展壮大集体产业的信心，村集体也作出了种植多种农产品、开展微店销售、开办共享菜园等尝试。但是，由于缺乏专业知识和经验，以上尝试均收效甚微。村集体尝试在本村内发掘新生力量，但是村内主要劳动力均外出务工，“缺人干事”特别是“缺专业人才干事”的问题非常突出。一边是拥有强烈发展愿望的村集体，另一边是后继乏人的人才队伍，村里的叔叔阿姨们非常着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有效助力西槐庄村农产品品牌打造、市场开发，以及农文旅融合发展，从而带动西槐庄村产业发展和农民增收。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1.作品方向方面：参赛团队应坚持创新思维，重点聚焦上述痛点，在此基础上可</w:t>
            </w:r>
            <w:r>
              <w:rPr>
                <w:rFonts w:hint="eastAsia" w:eastAsia="仿宋"/>
                <w:bCs/>
                <w:spacing w:val="6"/>
                <w:kern w:val="0"/>
                <w:sz w:val="24"/>
                <w:szCs w:val="28"/>
              </w:rPr>
              <w:t>做</w:t>
            </w:r>
            <w:r>
              <w:rPr>
                <w:rFonts w:eastAsia="仿宋"/>
                <w:bCs/>
                <w:spacing w:val="6"/>
                <w:kern w:val="0"/>
                <w:sz w:val="24"/>
                <w:szCs w:val="28"/>
              </w:rPr>
              <w:t>适当延展。</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2.前期准备方面：参赛团队应进行深入调研，并同村支部和驻村第一书记保持密切沟通，做到脚踏实地。</w:t>
            </w:r>
          </w:p>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rPr>
              <w:t>3.评价标准方面：一方面，将重点关注参赛团队的创意质量。另一方面，将重点考量项目方案的合理性和可行性，提出可行的创业形式或商业模式。</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lang w:val="en-GB"/>
              </w:rPr>
              <w:t>1.</w:t>
            </w:r>
            <w:r>
              <w:rPr>
                <w:rFonts w:eastAsia="仿宋"/>
                <w:bCs/>
                <w:spacing w:val="6"/>
                <w:kern w:val="0"/>
                <w:sz w:val="24"/>
                <w:szCs w:val="28"/>
              </w:rPr>
              <w:t>为参赛团队提供西槐庄村基本情况及产业资料、现场实践调研机会、以往相关研究资料材料等。</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2.</w:t>
            </w:r>
            <w:r>
              <w:rPr>
                <w:rFonts w:eastAsia="仿宋"/>
                <w:bCs/>
                <w:spacing w:val="6"/>
                <w:kern w:val="0"/>
                <w:sz w:val="24"/>
                <w:szCs w:val="28"/>
              </w:rPr>
              <w:t>由驻村第一书记对项目方案进行全程指导。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2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1.成果转化方面，将会把创意好、可落地的方案落地实施，并对有意向进行创业的团队提供支持。</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2.激励方面，所有获奖者均可获得方案入选证书、实习实践机会、参观游览奖励，并将根据排名情况，为部分优秀获奖团队提供果蔬大礼包、钓鱼体验活动等奖品。</w:t>
            </w:r>
          </w:p>
        </w:tc>
      </w:tr>
    </w:tbl>
    <w:p>
      <w:pPr>
        <w:widowControl/>
        <w:jc w:val="left"/>
        <w:rPr>
          <w:rFonts w:eastAsia="仿宋"/>
          <w:kern w:val="0"/>
          <w:sz w:val="24"/>
          <w:lang w:val="en-GB"/>
        </w:rPr>
      </w:pPr>
      <w:r>
        <w:rPr>
          <w:rFonts w:eastAsia="仿宋"/>
          <w:kern w:val="0"/>
          <w:sz w:val="24"/>
          <w:lang w:val="en-GB"/>
        </w:rPr>
        <w:br w:type="page"/>
      </w: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40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jc w:val="center"/>
              <w:textAlignment w:val="center"/>
              <w:rPr>
                <w:rFonts w:eastAsia="仿宋"/>
                <w:color w:val="000000"/>
                <w:kern w:val="0"/>
                <w:sz w:val="24"/>
                <w:lang w:val="en-GB"/>
              </w:rPr>
            </w:pPr>
            <w:r>
              <w:rPr>
                <w:rFonts w:eastAsia="仿宋"/>
                <w:kern w:val="0"/>
                <w:sz w:val="24"/>
                <w:lang w:val="en-GB"/>
              </w:rPr>
              <w:t>通州区</w:t>
            </w:r>
            <w:r>
              <w:rPr>
                <w:rFonts w:eastAsia="仿宋"/>
                <w:color w:val="000000"/>
                <w:kern w:val="0"/>
                <w:sz w:val="24"/>
                <w:lang w:val="en-GB"/>
              </w:rPr>
              <w:t>台湖镇</w:t>
            </w:r>
            <w:r>
              <w:rPr>
                <w:rFonts w:eastAsia="仿宋"/>
                <w:color w:val="000000"/>
                <w:kern w:val="0"/>
                <w:sz w:val="24"/>
              </w:rPr>
              <w:t>人民</w:t>
            </w:r>
            <w:r>
              <w:rPr>
                <w:rFonts w:eastAsia="仿宋"/>
                <w:color w:val="000000"/>
                <w:kern w:val="0"/>
                <w:sz w:val="24"/>
                <w:lang w:val="en-GB"/>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spacing w:line="40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jc w:val="center"/>
              <w:textAlignment w:val="center"/>
              <w:rPr>
                <w:rFonts w:eastAsia="仿宋"/>
                <w:bCs/>
                <w:spacing w:val="6"/>
                <w:kern w:val="0"/>
                <w:sz w:val="24"/>
                <w:szCs w:val="28"/>
              </w:rPr>
            </w:pPr>
            <w:r>
              <w:rPr>
                <w:rFonts w:eastAsia="仿宋"/>
                <w:color w:val="000000"/>
                <w:kern w:val="0"/>
                <w:sz w:val="24"/>
                <w:lang w:val="en-GB"/>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40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仿宋"/>
                <w:kern w:val="0"/>
                <w:sz w:val="24"/>
                <w:lang w:val="en-GB"/>
              </w:rPr>
            </w:pPr>
            <w:r>
              <w:rPr>
                <w:rFonts w:eastAsia="仿宋"/>
                <w:kern w:val="0"/>
                <w:sz w:val="24"/>
                <w:lang w:val="en-GB"/>
              </w:rPr>
              <w:t>北京市通州区台湖镇台湖大街</w:t>
            </w:r>
            <w:r>
              <w:rPr>
                <w:rFonts w:eastAsia="仿宋"/>
                <w:kern w:val="0"/>
                <w:sz w:val="24"/>
              </w:rPr>
              <w:t>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8" w:type="dxa"/>
            <w:vAlign w:val="center"/>
          </w:tcPr>
          <w:p>
            <w:pPr>
              <w:widowControl/>
              <w:adjustRightInd w:val="0"/>
              <w:spacing w:line="40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jc w:val="center"/>
              <w:rPr>
                <w:rFonts w:eastAsia="仿宋"/>
                <w:bCs/>
                <w:spacing w:val="6"/>
                <w:kern w:val="0"/>
                <w:sz w:val="24"/>
                <w:szCs w:val="28"/>
                <w:lang w:val="en-GB"/>
              </w:rPr>
            </w:pPr>
            <w:r>
              <w:rPr>
                <w:rFonts w:eastAsia="仿宋"/>
                <w:kern w:val="0"/>
                <w:sz w:val="24"/>
                <w:lang w:val="en-GB"/>
              </w:rPr>
              <w:t>通州区台湖镇人民政府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rPr>
                <w:rFonts w:eastAsia="楷体"/>
                <w:bCs/>
                <w:spacing w:val="6"/>
                <w:kern w:val="0"/>
                <w:sz w:val="24"/>
                <w:szCs w:val="28"/>
                <w:lang w:val="en-GB"/>
              </w:rPr>
            </w:pPr>
            <w:r>
              <w:rPr>
                <w:rFonts w:eastAsia="楷体"/>
                <w:kern w:val="0"/>
                <w:sz w:val="28"/>
                <w:szCs w:val="32"/>
              </w:rPr>
              <w:t>联系人</w:t>
            </w:r>
          </w:p>
        </w:tc>
        <w:tc>
          <w:tcPr>
            <w:tcW w:w="2463" w:type="dxa"/>
            <w:vAlign w:val="center"/>
          </w:tcPr>
          <w:p>
            <w:pPr>
              <w:widowControl/>
              <w:adjustRightInd w:val="0"/>
              <w:snapToGrid w:val="0"/>
              <w:spacing w:line="400" w:lineRule="exact"/>
              <w:jc w:val="center"/>
              <w:rPr>
                <w:rFonts w:eastAsia="仿宋"/>
                <w:bCs/>
                <w:spacing w:val="6"/>
                <w:kern w:val="0"/>
                <w:sz w:val="24"/>
                <w:szCs w:val="28"/>
              </w:rPr>
            </w:pPr>
            <w:r>
              <w:rPr>
                <w:rFonts w:eastAsia="仿宋"/>
                <w:kern w:val="0"/>
                <w:sz w:val="24"/>
              </w:rPr>
              <w:t>杨老师</w:t>
            </w:r>
          </w:p>
        </w:tc>
        <w:tc>
          <w:tcPr>
            <w:tcW w:w="1686" w:type="dxa"/>
            <w:vAlign w:val="center"/>
          </w:tcPr>
          <w:p>
            <w:pPr>
              <w:widowControl/>
              <w:adjustRightInd w:val="0"/>
              <w:spacing w:line="400" w:lineRule="exact"/>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13693527932</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台湖民宿产业创业项目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台湖镇唐大庄村位于台湖镇以北，距离环球影城2公里左右。拥有丰富的历史文化和民俗文化。在镇党委的领导下，唐大庄村依托区位优势，大力打造“民宿村”，发展村集体经济。作为村集体经济发展项目，国家政府的支持力度高消费者以青年消费群体为主，潜在市场广阔顺应这几年流行的“特色民宿”理念，市场前景明晰，后疫情时代，旅游产业正缓慢复苏，市场需求逐渐增加一、落实整体规划，促进区域协调发展，以城带乡，依城富乡，城乡一体二、带动当地经济发展，造福当地百姓，提供乡村收入渠道。促进民宿产业更大程度收容环球影城外溢客源，更能凭借自身品牌特色，吸引独立客源。目前，村内已经建立8家民宿，还有30多家已经完成签约工作，各项工作正在稳步推动中。问题主要聚焦</w:t>
            </w:r>
            <w:r>
              <w:rPr>
                <w:rFonts w:hint="eastAsia" w:eastAsia="仿宋"/>
                <w:bCs/>
                <w:spacing w:val="6"/>
                <w:kern w:val="0"/>
                <w:sz w:val="24"/>
                <w:szCs w:val="28"/>
              </w:rPr>
              <w:t>在发展</w:t>
            </w:r>
            <w:r>
              <w:rPr>
                <w:rFonts w:eastAsia="仿宋"/>
                <w:bCs/>
                <w:spacing w:val="6"/>
                <w:kern w:val="0"/>
                <w:sz w:val="24"/>
                <w:szCs w:val="28"/>
              </w:rPr>
              <w:t>集体产业过程中，村内面对的产业发展方向不明确、产业培育重点不突出，产业尚未形成规模等。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1.促进当地</w:t>
            </w:r>
            <w:r>
              <w:rPr>
                <w:rFonts w:eastAsia="仿宋"/>
                <w:bCs/>
                <w:spacing w:val="6"/>
                <w:kern w:val="0"/>
                <w:sz w:val="24"/>
                <w:szCs w:val="28"/>
              </w:rPr>
              <w:t>民宿</w:t>
            </w:r>
            <w:r>
              <w:rPr>
                <w:rFonts w:eastAsia="仿宋"/>
                <w:bCs/>
                <w:spacing w:val="6"/>
                <w:kern w:val="0"/>
                <w:sz w:val="24"/>
                <w:szCs w:val="28"/>
                <w:lang w:val="en-GB"/>
              </w:rPr>
              <w:t>产业发展</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rPr>
              <w:t>2.</w:t>
            </w:r>
            <w:r>
              <w:rPr>
                <w:rFonts w:eastAsia="仿宋"/>
                <w:bCs/>
                <w:spacing w:val="6"/>
                <w:kern w:val="0"/>
                <w:sz w:val="24"/>
                <w:szCs w:val="28"/>
                <w:lang w:val="en-GB"/>
              </w:rPr>
              <w:t>延续非遗传承，打造特色品牌</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rPr>
              <w:t>3.</w:t>
            </w:r>
            <w:r>
              <w:rPr>
                <w:rFonts w:eastAsia="仿宋"/>
                <w:bCs/>
                <w:spacing w:val="6"/>
                <w:kern w:val="0"/>
                <w:sz w:val="24"/>
                <w:szCs w:val="28"/>
                <w:lang w:val="en-GB"/>
              </w:rPr>
              <w:t>提供优质生态教育基地及文化内涵</w:t>
            </w:r>
          </w:p>
          <w:p>
            <w:pPr>
              <w:widowControl/>
              <w:adjustRightInd w:val="0"/>
              <w:snapToGrid w:val="0"/>
              <w:spacing w:line="400" w:lineRule="exact"/>
              <w:ind w:firstLine="504" w:firstLineChars="200"/>
              <w:jc w:val="left"/>
              <w:rPr>
                <w:rFonts w:eastAsia="仿宋"/>
                <w:kern w:val="0"/>
                <w:sz w:val="28"/>
                <w:szCs w:val="28"/>
                <w:lang w:val="en-GB"/>
              </w:rPr>
            </w:pPr>
            <w:r>
              <w:rPr>
                <w:rFonts w:eastAsia="仿宋"/>
                <w:bCs/>
                <w:spacing w:val="6"/>
                <w:kern w:val="0"/>
                <w:sz w:val="24"/>
                <w:szCs w:val="28"/>
              </w:rPr>
              <w:t>4</w:t>
            </w:r>
            <w:r>
              <w:rPr>
                <w:rFonts w:eastAsia="仿宋"/>
                <w:bCs/>
                <w:spacing w:val="6"/>
                <w:kern w:val="0"/>
                <w:sz w:val="24"/>
                <w:szCs w:val="28"/>
                <w:lang w:val="en-GB"/>
              </w:rPr>
              <w:t>.促进城乡社会文化互动，实现乡村振兴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促进当地产业高质量发展</w:t>
            </w:r>
            <w:r>
              <w:rPr>
                <w:rFonts w:eastAsia="仿宋"/>
                <w:bCs/>
                <w:spacing w:val="6"/>
                <w:kern w:val="0"/>
                <w:sz w:val="24"/>
                <w:szCs w:val="28"/>
                <w:lang w:val="en-GB"/>
              </w:rPr>
              <w:t>。</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04"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为参赛团队可提供参观应用场景、</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r>
              <w:rPr>
                <w:rFonts w:eastAsia="仿宋"/>
                <w:bCs/>
                <w:spacing w:val="6"/>
                <w:kern w:val="0"/>
                <w:sz w:val="24"/>
                <w:szCs w:val="28"/>
                <w:lang w:val="en-GB"/>
              </w:rPr>
              <w:t>等，</w:t>
            </w:r>
            <w:r>
              <w:rPr>
                <w:rFonts w:eastAsia="仿宋"/>
                <w:bCs/>
                <w:spacing w:val="6"/>
                <w:kern w:val="0"/>
                <w:sz w:val="24"/>
                <w:szCs w:val="28"/>
              </w:rPr>
              <w:t>写明落实时间和</w:t>
            </w:r>
            <w:r>
              <w:rPr>
                <w:rFonts w:eastAsia="仿宋"/>
                <w:bCs/>
                <w:spacing w:val="6"/>
                <w:kern w:val="0"/>
                <w:sz w:val="24"/>
                <w:szCs w:val="28"/>
                <w:lang w:val="en-GB"/>
              </w:rPr>
              <w:t>落实</w:t>
            </w:r>
            <w:r>
              <w:rPr>
                <w:rFonts w:eastAsia="仿宋"/>
                <w:bCs/>
                <w:spacing w:val="6"/>
                <w:kern w:val="0"/>
                <w:sz w:val="24"/>
                <w:szCs w:val="28"/>
              </w:rPr>
              <w:t>保障措施。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41"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根据排名情况，为部分优秀获奖团队提供一定奖金，为全部获奖者提供实习实践机会、求职“绿色通道”就业推荐信等。</w:t>
            </w:r>
          </w:p>
        </w:tc>
      </w:tr>
    </w:tbl>
    <w:p>
      <w:pPr>
        <w:widowControl/>
        <w:jc w:val="left"/>
        <w:rPr>
          <w:rFonts w:eastAsia="仿宋"/>
          <w:kern w:val="0"/>
          <w:sz w:val="24"/>
          <w:lang w:val="en-GB"/>
        </w:rPr>
      </w:pPr>
    </w:p>
    <w:p>
      <w:pPr>
        <w:tabs>
          <w:tab w:val="left" w:pos="3383"/>
        </w:tabs>
        <w:jc w:val="left"/>
        <w:rPr>
          <w:lang w:val="en-GB"/>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-05</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jc w:val="center"/>
              <w:rPr>
                <w:rFonts w:eastAsia="仿宋"/>
                <w:kern w:val="0"/>
                <w:sz w:val="24"/>
              </w:rPr>
            </w:pPr>
            <w:r>
              <w:rPr>
                <w:rFonts w:eastAsia="仿宋"/>
                <w:kern w:val="0"/>
                <w:sz w:val="24"/>
              </w:rPr>
              <w:t>北京市顺义区北务镇府前街1号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lang w:val="en-GB"/>
              </w:rPr>
            </w:pPr>
            <w:r>
              <w:rPr>
                <w:rFonts w:eastAsia="仿宋"/>
                <w:kern w:val="0"/>
                <w:sz w:val="24"/>
              </w:rPr>
              <w:t>北务镇位于顺义区东南部，镇域面积32平方公里，耕地面积2.12万亩，下辖15个行政村，常住人口1.6万人，与河北省有11公里的交界线，并设有3个进出京检查站。1998年被市政府命名为“京郊蔬菜第一镇”；龙狮舞民间艺术表演具有几十年的发展历史，先后4次被文化部命名为“中国民间艺术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463" w:type="dxa"/>
            <w:vAlign w:val="center"/>
          </w:tcPr>
          <w:p>
            <w:pPr>
              <w:widowControl/>
              <w:adjustRightInd w:val="0"/>
              <w:snapToGrid w:val="0"/>
              <w:jc w:val="center"/>
              <w:rPr>
                <w:rFonts w:eastAsia="仿宋"/>
                <w:kern w:val="0"/>
                <w:sz w:val="24"/>
              </w:rPr>
            </w:pPr>
            <w:r>
              <w:rPr>
                <w:rFonts w:eastAsia="仿宋"/>
                <w:kern w:val="0"/>
                <w:sz w:val="24"/>
              </w:rPr>
              <w:t>魏老师</w:t>
            </w:r>
          </w:p>
          <w:p>
            <w:pPr>
              <w:widowControl/>
              <w:adjustRightInd w:val="0"/>
              <w:snapToGrid w:val="0"/>
              <w:jc w:val="center"/>
              <w:rPr>
                <w:rFonts w:eastAsia="仿宋"/>
                <w:kern w:val="0"/>
                <w:sz w:val="24"/>
              </w:rPr>
            </w:pPr>
            <w:r>
              <w:rPr>
                <w:rFonts w:eastAsia="仿宋"/>
                <w:kern w:val="0"/>
                <w:sz w:val="24"/>
              </w:rPr>
              <w:t>郭老师</w:t>
            </w:r>
          </w:p>
        </w:tc>
        <w:tc>
          <w:tcPr>
            <w:tcW w:w="1686" w:type="dxa"/>
            <w:vAlign w:val="center"/>
          </w:tcPr>
          <w:p>
            <w:pPr>
              <w:widowControl/>
              <w:adjustRightInd w:val="0"/>
              <w:snapToGrid w:val="0"/>
              <w:ind w:firstLine="280" w:firstLineChars="100"/>
              <w:rPr>
                <w:rFonts w:eastAsia="楷体_GB2312"/>
                <w:kern w:val="0"/>
                <w:sz w:val="28"/>
                <w:szCs w:val="32"/>
                <w:lang w:val="en-GB"/>
              </w:rPr>
            </w:pPr>
            <w:r>
              <w:rPr>
                <w:rFonts w:eastAsia="楷体"/>
                <w:kern w:val="0"/>
                <w:sz w:val="28"/>
                <w:szCs w:val="32"/>
              </w:rPr>
              <w:t>联系方式</w:t>
            </w:r>
          </w:p>
        </w:tc>
        <w:tc>
          <w:tcPr>
            <w:tcW w:w="2783" w:type="dxa"/>
            <w:vAlign w:val="center"/>
          </w:tcPr>
          <w:p>
            <w:pPr>
              <w:widowControl/>
              <w:adjustRightInd w:val="0"/>
              <w:snapToGrid w:val="0"/>
              <w:jc w:val="center"/>
              <w:rPr>
                <w:rFonts w:eastAsia="仿宋"/>
                <w:kern w:val="0"/>
                <w:sz w:val="24"/>
              </w:rPr>
            </w:pPr>
            <w:r>
              <w:rPr>
                <w:rFonts w:eastAsia="仿宋"/>
                <w:kern w:val="0"/>
                <w:sz w:val="24"/>
              </w:rPr>
              <w:t>13121887756</w:t>
            </w:r>
          </w:p>
          <w:p>
            <w:pPr>
              <w:widowControl/>
              <w:adjustRightInd w:val="0"/>
              <w:snapToGrid w:val="0"/>
              <w:jc w:val="center"/>
              <w:rPr>
                <w:rFonts w:eastAsia="仿宋"/>
                <w:kern w:val="0"/>
                <w:sz w:val="24"/>
              </w:rPr>
            </w:pPr>
            <w:r>
              <w:rPr>
                <w:rFonts w:eastAsia="仿宋"/>
                <w:kern w:val="0"/>
                <w:sz w:val="24"/>
              </w:rPr>
              <w:t>15510203166</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培育农业品牌 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spacing w:line="400" w:lineRule="exact"/>
              <w:ind w:firstLine="480" w:firstLineChars="200"/>
              <w:rPr>
                <w:rFonts w:eastAsia="仿宋"/>
                <w:kern w:val="0"/>
                <w:sz w:val="24"/>
              </w:rPr>
            </w:pPr>
            <w:r>
              <w:rPr>
                <w:rFonts w:eastAsia="仿宋"/>
                <w:kern w:val="0"/>
                <w:sz w:val="24"/>
              </w:rPr>
              <w:t>北务镇是顺义区重要的设施蔬菜大镇，曾被市政府命名为“京郊蔬菜第一镇”，全镇耕地19134亩，占全镇总面积的39.88%，共有温室、大棚等农业设施7532个，拥有100亩以上农业企业12家，农民合作社11家，其中市级示范社1家，形成了涵盖育苗、种植、采摘、配送、加工等各个环节的农业全产业链。2023年全镇蔬菜产量7.28万吨，约占顺义区蔬菜生产总量的20%。聚焦北务蔬菜产业，以农业品牌建设提升农产品价值，拓宽农产品产销渠道，促进农民增收，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8"/>
                <w:szCs w:val="28"/>
                <w:lang w:val="en-GB"/>
              </w:rPr>
            </w:pPr>
            <w:r>
              <w:rPr>
                <w:rFonts w:eastAsia="仿宋"/>
                <w:kern w:val="0"/>
                <w:sz w:val="24"/>
              </w:rPr>
              <w:t>围绕北务蔬菜产业，聚焦农产品品牌培育，实施农业品牌发展战略，探索以区域公用品牌、企业品牌、产品品牌等特色农产品品牌为核心的农业品牌矩阵。以品牌聚焦市场，打造北务农业品牌价值新高地。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08"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学生团队准备方案时要切合北务镇蔬菜产业发展实际，立足北务镇内产业发展情况，推进农产品品牌建设，为</w:t>
            </w:r>
            <w:r>
              <w:rPr>
                <w:rFonts w:hint="eastAsia" w:eastAsia="仿宋"/>
                <w:kern w:val="0"/>
                <w:sz w:val="24"/>
              </w:rPr>
              <w:t>进一步拓宽</w:t>
            </w:r>
            <w:r>
              <w:rPr>
                <w:rFonts w:eastAsia="仿宋"/>
                <w:kern w:val="0"/>
                <w:sz w:val="24"/>
              </w:rPr>
              <w:t>农产品产销渠道打好基础。</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4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bCs/>
                <w:spacing w:val="6"/>
                <w:kern w:val="0"/>
                <w:sz w:val="24"/>
                <w:szCs w:val="28"/>
              </w:rPr>
            </w:pPr>
            <w:r>
              <w:rPr>
                <w:rFonts w:eastAsia="仿宋"/>
                <w:kern w:val="0"/>
                <w:sz w:val="24"/>
              </w:rPr>
              <w:t>可为参赛团队提供北务镇农业发展情况及相应资料，团队可到北务镇开展实地调查研究，各村支部书记、农业龙头企业负责人可进行全程实地引导、指导。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bCs/>
                <w:spacing w:val="6"/>
                <w:kern w:val="0"/>
                <w:sz w:val="24"/>
                <w:szCs w:val="28"/>
              </w:rPr>
            </w:pPr>
            <w:r>
              <w:rPr>
                <w:rFonts w:eastAsia="仿宋"/>
                <w:kern w:val="0"/>
                <w:sz w:val="24"/>
              </w:rPr>
              <w:t>为获奖者提供到本单位实习实践机会。</w:t>
            </w:r>
          </w:p>
        </w:tc>
      </w:tr>
    </w:tbl>
    <w:p>
      <w:pPr>
        <w:widowControl/>
        <w:tabs>
          <w:tab w:val="left" w:pos="8640"/>
        </w:tabs>
        <w:adjustRightInd w:val="0"/>
        <w:snapToGrid w:val="0"/>
        <w:spacing w:line="560" w:lineRule="exact"/>
        <w:jc w:val="left"/>
        <w:rPr>
          <w:rFonts w:eastAsia="仿宋"/>
          <w:bCs/>
          <w:spacing w:val="6"/>
          <w:kern w:val="0"/>
          <w:sz w:val="32"/>
          <w:szCs w:val="32"/>
        </w:rPr>
      </w:pPr>
    </w:p>
    <w:p>
      <w:pPr>
        <w:rPr>
          <w:rFonts w:eastAsia="仿宋"/>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lang w:val="en-GB"/>
              </w:rPr>
              <w:t>昌平区兴寿镇</w:t>
            </w:r>
            <w:r>
              <w:rPr>
                <w:rFonts w:eastAsia="仿宋"/>
                <w:color w:val="000000"/>
                <w:kern w:val="0"/>
                <w:sz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北京市昌平区兴寿镇昌崔路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kern w:val="0"/>
                <w:sz w:val="24"/>
                <w:lang w:val="en-GB"/>
              </w:rPr>
            </w:pPr>
            <w:r>
              <w:rPr>
                <w:rFonts w:eastAsia="仿宋"/>
                <w:kern w:val="0"/>
                <w:sz w:val="24"/>
                <w:lang w:val="en-GB"/>
              </w:rPr>
              <w:t>兴寿镇地处昌平区东北部，东与怀柔区桥梓镇、顺义区赵全营镇交界，南与小汤山镇毗邻，西与崔村镇相连，北与延寿镇接壤。镇域面积75.03平方千米，下辖21个行政村，镇政府驻昌平区兴寿镇兴寿村。总人口23490人，其中城镇人口9159人，农业人口14331人。兴寿镇结合自身特点，紧跟首都农业发展步伐，以设施农业建设为重点，积极调整农业产业结构，通过政府引导、农户参与，逐渐形成了以草莓、苹果观光采摘产业为特色的都市型现代农业发展格局，以满足市民购买质优农产品方面的物质需求和观光休闲方面的精神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463"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张老师</w:t>
            </w:r>
          </w:p>
        </w:tc>
        <w:tc>
          <w:tcPr>
            <w:tcW w:w="1686" w:type="dxa"/>
            <w:vAlign w:val="center"/>
          </w:tcPr>
          <w:p>
            <w:pPr>
              <w:widowControl/>
              <w:adjustRightInd w:val="0"/>
              <w:snapToGrid w:val="0"/>
              <w:spacing w:line="400" w:lineRule="exact"/>
              <w:ind w:firstLine="280" w:firstLineChars="100"/>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kern w:val="0"/>
                <w:sz w:val="24"/>
              </w:rPr>
              <w:t>15811115837</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探索乡村多元业态发展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5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农业产业格局逐步优化，农业品牌效应日益显现。兴寿镇围绕打造高品质都市现代农业样板的发展目标，形成了以草莓、苹果为主的林果产业格局。立足兴寿镇传统优势产业，依托镇域内农业产业化龙头企业和规模化果园、农场，深度推进“农业+旅游”融合，依托昌平草莓、兴寿草莓等地标产品，提升一批精品观光采摘、教育科普体验、生态体验和康养体验等特色休闲草莓园，推动产业提质增效、转型发展。一是文旅融合，积极推动红色文化激活红色基因、民族文化与生态旅游结合、养生文化与温泉旅游结合，通过发展乡村旅游推动乡村全面振兴。二是改革创新，创新推出田园综合体等新业态。三是重视人才，要注重引进各领域的优秀人才，助力乡村发展。</w:t>
            </w:r>
          </w:p>
          <w:p>
            <w:pPr>
              <w:widowControl/>
              <w:adjustRightInd w:val="0"/>
              <w:snapToGrid w:val="0"/>
              <w:spacing w:line="400" w:lineRule="exact"/>
              <w:ind w:firstLine="480" w:firstLineChars="200"/>
              <w:rPr>
                <w:rFonts w:eastAsia="仿宋"/>
                <w:kern w:val="0"/>
                <w:sz w:val="24"/>
              </w:rPr>
            </w:pPr>
            <w:r>
              <w:rPr>
                <w:rFonts w:eastAsia="仿宋"/>
                <w:kern w:val="0"/>
                <w:sz w:val="24"/>
              </w:rPr>
              <w:t>兴寿镇立足资源禀赋，举全镇之力推进党建引领“农文旅”融合发展促乡村振兴进程。在北京市“百千工程”的重大机遇下，统筹利用特色草莓产业和教育资源，努力打造“草莓+文化+教育”的首都乡村振兴示范村样板。通过多方合作，探索为“百千工程”示范村提供更多发展路径，助力“百千工程”示范村建设。</w:t>
            </w:r>
          </w:p>
          <w:p>
            <w:pPr>
              <w:widowControl/>
              <w:adjustRightInd w:val="0"/>
              <w:snapToGrid w:val="0"/>
              <w:spacing w:line="400" w:lineRule="exact"/>
              <w:ind w:firstLine="480" w:firstLineChars="200"/>
              <w:rPr>
                <w:rFonts w:eastAsia="仿宋"/>
                <w:kern w:val="0"/>
                <w:sz w:val="24"/>
              </w:rPr>
            </w:pPr>
            <w:r>
              <w:rPr>
                <w:rFonts w:eastAsia="仿宋"/>
                <w:kern w:val="0"/>
                <w:sz w:val="24"/>
              </w:rPr>
              <w:t>结合兴寿镇实际情况，探索乡村多元业态发展方式。针对目前兴寿镇的发展前景所面临的问题提出针对性可实施措施。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1.通过创业计划带来相应的就业机会；</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2.促进经济增长；</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3.促进创新和进步；</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4.培养创业精神和人才；</w:t>
            </w:r>
          </w:p>
          <w:p>
            <w:pPr>
              <w:widowControl/>
              <w:adjustRightInd w:val="0"/>
              <w:snapToGrid w:val="0"/>
              <w:spacing w:line="400" w:lineRule="exact"/>
              <w:ind w:firstLine="504" w:firstLineChars="200"/>
              <w:jc w:val="left"/>
              <w:rPr>
                <w:rFonts w:eastAsia="仿宋"/>
                <w:kern w:val="0"/>
                <w:sz w:val="24"/>
              </w:rPr>
            </w:pPr>
            <w:r>
              <w:rPr>
                <w:rFonts w:eastAsia="仿宋"/>
                <w:bCs/>
                <w:spacing w:val="6"/>
                <w:kern w:val="0"/>
                <w:sz w:val="24"/>
                <w:szCs w:val="28"/>
              </w:rPr>
              <w:t>5.改善社会结构和发展路径。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42"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lang w:val="en-GB"/>
              </w:rPr>
              <w:t>针对题目须出示调研分析报告，通过调研报告的结果</w:t>
            </w:r>
            <w:r>
              <w:rPr>
                <w:rFonts w:eastAsia="仿宋"/>
                <w:kern w:val="0"/>
                <w:sz w:val="24"/>
              </w:rPr>
              <w:t>提出创业计划书并在兴寿镇五个乡村振兴示范提升村具体实施。实施后有明显成效的方案即为优秀。创业计划书须包括：摘要、创业计划概述、可行性分析报告、具体规划与设计、资金需求、投资方案和回报、风险防范以及相关附件材料等。</w:t>
            </w:r>
          </w:p>
          <w:p>
            <w:pPr>
              <w:widowControl/>
              <w:adjustRightInd w:val="0"/>
              <w:snapToGrid w:val="0"/>
              <w:spacing w:line="400" w:lineRule="exact"/>
              <w:ind w:firstLine="480" w:firstLineChars="200"/>
              <w:rPr>
                <w:rFonts w:eastAsia="仿宋"/>
                <w:kern w:val="0"/>
                <w:sz w:val="24"/>
                <w:lang w:val="en-GB"/>
              </w:rPr>
            </w:pPr>
            <w:r>
              <w:rPr>
                <w:rFonts w:eastAsia="仿宋"/>
                <w:kern w:val="0"/>
                <w:sz w:val="24"/>
              </w:rPr>
              <w:t>方案呈现方式为word、PDF皆可，同时须附调研问卷、参考文献目录。附场景照片3—5张，电子版照片须JPG格式。文件夹名称为“创业计划名称”+团队名称。</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43"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，如参观应用场景、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提供可供参考的研究材料</w:t>
            </w:r>
            <w:r>
              <w:rPr>
                <w:rFonts w:eastAsia="仿宋"/>
                <w:bCs/>
                <w:spacing w:val="6"/>
                <w:kern w:val="0"/>
                <w:sz w:val="24"/>
                <w:szCs w:val="28"/>
                <w:lang w:val="en-GB"/>
              </w:rPr>
              <w:t>等，在参赛期间共提供三次指导机会</w:t>
            </w:r>
            <w:r>
              <w:rPr>
                <w:rFonts w:eastAsia="仿宋"/>
                <w:bCs/>
                <w:spacing w:val="6"/>
                <w:kern w:val="0"/>
                <w:sz w:val="24"/>
                <w:szCs w:val="28"/>
              </w:rPr>
              <w:t>。</w:t>
            </w:r>
            <w:r>
              <w:rPr>
                <w:rFonts w:eastAsia="仿宋"/>
                <w:bCs/>
                <w:spacing w:val="6"/>
                <w:kern w:val="0"/>
                <w:sz w:val="24"/>
                <w:szCs w:val="28"/>
                <w:lang w:val="en-GB"/>
              </w:rPr>
              <w:t>同时建议参赛团队前往兴寿镇乡村振兴示范提升村实地工作学习。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rPr>
            </w:pPr>
            <w:r>
              <w:rPr>
                <w:rFonts w:eastAsia="仿宋"/>
                <w:bCs/>
                <w:spacing w:val="6"/>
                <w:kern w:val="0"/>
                <w:sz w:val="24"/>
                <w:szCs w:val="28"/>
              </w:rPr>
              <w:t>在获奖</w:t>
            </w:r>
            <w:r>
              <w:rPr>
                <w:rFonts w:eastAsia="仿宋"/>
                <w:bCs/>
                <w:spacing w:val="6"/>
                <w:kern w:val="0"/>
                <w:sz w:val="24"/>
                <w:szCs w:val="28"/>
                <w:lang w:val="en-GB"/>
              </w:rPr>
              <w:t>团队</w:t>
            </w:r>
            <w:r>
              <w:rPr>
                <w:rFonts w:eastAsia="仿宋"/>
                <w:bCs/>
                <w:spacing w:val="6"/>
                <w:kern w:val="0"/>
                <w:sz w:val="24"/>
                <w:szCs w:val="28"/>
              </w:rPr>
              <w:t>中择优进行后期的创业实践，并为团队成员提供深入乡村振兴示范提升村实习实践机会。</w:t>
            </w:r>
          </w:p>
        </w:tc>
      </w:tr>
    </w:tbl>
    <w:p>
      <w:pPr>
        <w:ind w:right="1680"/>
        <w:rPr>
          <w:rFonts w:eastAsia="仿宋"/>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38"/>
        <w:gridCol w:w="211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lang w:val="en-GB"/>
              </w:rPr>
              <w:t>北京市大兴区魏善庄镇府前路</w:t>
            </w:r>
            <w:r>
              <w:rPr>
                <w:rFonts w:eastAsia="仿宋"/>
                <w:kern w:val="0"/>
                <w:sz w:val="24"/>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大兴区魏善庄镇位于南中轴延长线、大兴国际机场临空经济区板块，地理位置优越，交通条件便利，是新版北京总体规划明确的全市8个“新市镇”之一，镇内文旅资源丰富，汇聚了坦博兴善苑、泓文博雅等多家文化产业园区和钧天坊非物质文化遗产保护基地，已连续举办七届“花绘北京</w:t>
            </w:r>
            <w:r>
              <w:rPr>
                <w:rFonts w:eastAsia="仿宋"/>
                <w:bCs/>
                <w:spacing w:val="6"/>
                <w:kern w:val="0"/>
                <w:sz w:val="24"/>
                <w:szCs w:val="28"/>
              </w:rPr>
              <w:t>·悦跑大兴</w:t>
            </w:r>
            <w:r>
              <w:rPr>
                <w:rFonts w:eastAsia="仿宋"/>
                <w:bCs/>
                <w:spacing w:val="6"/>
                <w:kern w:val="0"/>
                <w:sz w:val="24"/>
                <w:szCs w:val="28"/>
                <w:lang w:val="en-GB"/>
              </w:rPr>
              <w:t>”半程马拉松赛事。李家场村位于魏善庄镇东南部，南中轴路与庞安路交汇处，到北京大兴国际机场仅需10分钟，到达市中心仅需30分钟，半壁店、魏庄、张家场</w:t>
            </w:r>
            <w:r>
              <w:rPr>
                <w:rFonts w:eastAsia="仿宋"/>
                <w:bCs/>
                <w:spacing w:val="6"/>
                <w:kern w:val="0"/>
                <w:sz w:val="24"/>
                <w:szCs w:val="28"/>
              </w:rPr>
              <w:t>3</w:t>
            </w:r>
            <w:r>
              <w:rPr>
                <w:rFonts w:eastAsia="仿宋"/>
                <w:bCs/>
                <w:spacing w:val="6"/>
                <w:kern w:val="0"/>
                <w:sz w:val="24"/>
                <w:szCs w:val="28"/>
                <w:lang w:val="en-GB"/>
              </w:rPr>
              <w:t>个村分别与李家场村相邻，与京台高速、新机场高速距离较近，整体区位交通优势明显。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038"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11" w:type="dxa"/>
            <w:vAlign w:val="center"/>
          </w:tcPr>
          <w:p>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18810339313</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jc w:val="center"/>
              <w:rPr>
                <w:rFonts w:eastAsia="仿宋"/>
                <w:kern w:val="0"/>
                <w:sz w:val="24"/>
                <w:lang w:val="en-GB"/>
              </w:rPr>
            </w:pPr>
            <w:r>
              <w:rPr>
                <w:rFonts w:eastAsia="仿宋"/>
                <w:kern w:val="0"/>
                <w:sz w:val="24"/>
                <w:lang w:val="en-GB"/>
              </w:rPr>
              <w:t>“魏”来新市镇、“善”美新田园——魏善庄镇乡村振兴示范片区品牌化建设及推广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28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atLeast"/>
              <w:ind w:firstLine="464" w:firstLineChars="200"/>
              <w:rPr>
                <w:rFonts w:eastAsia="仿宋"/>
                <w:bCs/>
                <w:spacing w:val="6"/>
                <w:kern w:val="0"/>
                <w:sz w:val="22"/>
                <w:szCs w:val="22"/>
              </w:rPr>
            </w:pPr>
            <w:r>
              <w:rPr>
                <w:rFonts w:eastAsia="仿宋"/>
                <w:bCs/>
                <w:spacing w:val="6"/>
                <w:kern w:val="0"/>
                <w:sz w:val="22"/>
                <w:szCs w:val="22"/>
                <w:lang w:val="en-GB"/>
              </w:rPr>
              <w:t>2023年北京市印发《北京市深入学习运用“千万工程”经验高质量打造首都乡村振兴样板的实施方案》，大兴区魏善庄镇获得市农业农村局“百千工程”首批示范片区创建资格，重点建设村庄涉及李家场村、半壁店村、魏庄村、张家场村4个村庄，其中李家场为示范村，半壁店村、魏庄村、张家场村为提升村。项目规划依托李家场村现有食用菌特色产业，打造休闲观光农业园区，串联半壁店村沉浸式民宿体验、魏庄村休闲文化体验、张家场村高端农业体验，完善“吃住行游购娱”综合服务配套，打造“善食、善居、善赏、善享”于一体的多功能服务片区，实现以区域化示范片区带动全镇“三农”发展的远景目标。目前产业项目正在有序推进建设。希望高校团队在新媒体快速发展及文旅市场亮点频出的背景下，针对“魏”来新市镇、“善”美新田园——魏善庄镇乡村振兴示范片区品牌化建设及推广开展研究，打造新大兴新国门高端休闲农业品牌，提升品牌认知度和曝光率，实现快速引流，引爆线上线下市场，带动地区蝶变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eastAsia="仿宋"/>
                <w:kern w:val="0"/>
                <w:sz w:val="22"/>
                <w:szCs w:val="22"/>
                <w:lang w:val="en-GB"/>
              </w:rPr>
            </w:pPr>
            <w:r>
              <w:rPr>
                <w:rFonts w:eastAsia="仿宋"/>
                <w:bCs/>
                <w:spacing w:val="6"/>
                <w:kern w:val="0"/>
                <w:sz w:val="22"/>
                <w:szCs w:val="22"/>
                <w:lang w:val="en-GB"/>
              </w:rPr>
              <w:t>推动特色农产品及示范片区创建品牌化建设，</w:t>
            </w:r>
            <w:r>
              <w:rPr>
                <w:rFonts w:eastAsia="仿宋"/>
                <w:bCs/>
                <w:spacing w:val="6"/>
                <w:kern w:val="0"/>
                <w:sz w:val="22"/>
                <w:szCs w:val="22"/>
              </w:rPr>
              <w:t>营造全社会共同关注“百千工程”建设的浓厚氛围，进一步拓展创建成效，</w:t>
            </w:r>
            <w:r>
              <w:rPr>
                <w:rFonts w:eastAsia="仿宋"/>
                <w:bCs/>
                <w:spacing w:val="6"/>
                <w:kern w:val="0"/>
                <w:sz w:val="22"/>
                <w:szCs w:val="22"/>
                <w:lang w:val="en-GB"/>
              </w:rPr>
              <w:t>助力农文旅融合提质增效，</w:t>
            </w:r>
            <w:r>
              <w:rPr>
                <w:rFonts w:eastAsia="仿宋"/>
                <w:bCs/>
                <w:spacing w:val="6"/>
                <w:kern w:val="0"/>
                <w:sz w:val="22"/>
                <w:szCs w:val="22"/>
              </w:rPr>
              <w:t>开创乡村全面振兴新局面。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eastAsia="仿宋"/>
                <w:kern w:val="0"/>
                <w:sz w:val="22"/>
                <w:szCs w:val="22"/>
                <w:lang w:val="en-GB"/>
              </w:rPr>
            </w:pPr>
            <w:r>
              <w:rPr>
                <w:rFonts w:eastAsia="仿宋"/>
                <w:bCs/>
                <w:spacing w:val="6"/>
                <w:kern w:val="0"/>
                <w:sz w:val="22"/>
                <w:szCs w:val="22"/>
                <w:lang w:val="en-GB"/>
              </w:rPr>
              <w:t>参赛团队应在广泛调研、数据分析的基础上，完成一份品牌创意书及市场化运营计划书</w:t>
            </w:r>
            <w:r>
              <w:rPr>
                <w:rFonts w:eastAsia="仿宋"/>
                <w:bCs/>
                <w:spacing w:val="6"/>
                <w:kern w:val="0"/>
                <w:sz w:val="22"/>
                <w:szCs w:val="22"/>
              </w:rPr>
              <w:t>（或实施方案），要求结构完整、内容具体，具有可实施性</w:t>
            </w:r>
            <w:r>
              <w:rPr>
                <w:rFonts w:eastAsia="仿宋"/>
                <w:bCs/>
                <w:spacing w:val="6"/>
                <w:kern w:val="0"/>
                <w:sz w:val="22"/>
                <w:szCs w:val="22"/>
                <w:lang w:val="en-GB"/>
              </w:rPr>
              <w:t>。</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可为参赛团队提供应用场景参观及</w:t>
            </w:r>
            <w:r>
              <w:rPr>
                <w:rFonts w:eastAsia="仿宋"/>
                <w:bCs/>
                <w:spacing w:val="6"/>
                <w:kern w:val="0"/>
                <w:sz w:val="24"/>
                <w:szCs w:val="28"/>
              </w:rPr>
              <w:t>实践调研机会</w:t>
            </w:r>
            <w:r>
              <w:rPr>
                <w:rFonts w:eastAsia="仿宋"/>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可为获奖者提供实习实践机会。</w:t>
            </w:r>
          </w:p>
        </w:tc>
      </w:tr>
    </w:tbl>
    <w:p>
      <w:pPr>
        <w:ind w:right="1680"/>
        <w:rPr>
          <w:rFonts w:eastAsia="仿宋"/>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bookmarkStart w:id="4" w:name="_Hlk162359780"/>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-08</w:t>
      </w:r>
    </w:p>
    <w:bookmarkEnd w:id="4"/>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atLeast"/>
              <w:jc w:val="center"/>
              <w:textAlignment w:val="center"/>
              <w:rPr>
                <w:rFonts w:eastAsia="仿宋"/>
                <w:color w:val="000000"/>
                <w:kern w:val="0"/>
                <w:sz w:val="24"/>
              </w:rPr>
            </w:pPr>
            <w:r>
              <w:rPr>
                <w:rFonts w:eastAsia="仿宋"/>
                <w:color w:val="000000"/>
                <w:kern w:val="0"/>
                <w:sz w:val="24"/>
              </w:rPr>
              <w:t>怀柔区桥梓镇口头村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atLeast"/>
              <w:jc w:val="center"/>
              <w:rPr>
                <w:rFonts w:eastAsia="仿宋"/>
                <w:bCs/>
                <w:spacing w:val="6"/>
                <w:kern w:val="0"/>
                <w:sz w:val="24"/>
                <w:szCs w:val="28"/>
              </w:rPr>
            </w:pPr>
            <w:r>
              <w:rPr>
                <w:rFonts w:eastAsia="仿宋"/>
                <w:bCs/>
                <w:spacing w:val="6"/>
                <w:kern w:val="0"/>
                <w:sz w:val="24"/>
                <w:szCs w:val="28"/>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atLeast"/>
              <w:jc w:val="center"/>
              <w:rPr>
                <w:rFonts w:eastAsia="仿宋"/>
                <w:kern w:val="0"/>
                <w:sz w:val="24"/>
              </w:rPr>
            </w:pPr>
            <w:r>
              <w:rPr>
                <w:rFonts w:eastAsia="仿宋"/>
                <w:kern w:val="0"/>
                <w:sz w:val="24"/>
              </w:rPr>
              <w:t>北京市怀柔区桥梓镇口头村661号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全国美丽休闲乡村</w:t>
            </w:r>
          </w:p>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北京市先进党支部</w:t>
            </w:r>
          </w:p>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首都文明村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463" w:type="dxa"/>
            <w:vAlign w:val="center"/>
          </w:tcPr>
          <w:p>
            <w:pPr>
              <w:widowControl/>
              <w:spacing w:line="400" w:lineRule="atLeast"/>
              <w:jc w:val="center"/>
              <w:textAlignment w:val="center"/>
              <w:rPr>
                <w:rFonts w:eastAsia="仿宋"/>
                <w:bCs/>
                <w:spacing w:val="6"/>
                <w:kern w:val="0"/>
                <w:sz w:val="24"/>
                <w:szCs w:val="28"/>
              </w:rPr>
            </w:pPr>
            <w:r>
              <w:rPr>
                <w:rFonts w:eastAsia="仿宋"/>
                <w:color w:val="000000"/>
                <w:kern w:val="0"/>
                <w:sz w:val="24"/>
                <w:lang w:bidi="ar"/>
              </w:rPr>
              <w:t>卢老师</w:t>
            </w:r>
          </w:p>
        </w:tc>
        <w:tc>
          <w:tcPr>
            <w:tcW w:w="1686" w:type="dxa"/>
            <w:vAlign w:val="center"/>
          </w:tcPr>
          <w:p>
            <w:pPr>
              <w:widowControl/>
              <w:adjustRightInd w:val="0"/>
              <w:snapToGrid w:val="0"/>
              <w:spacing w:line="400" w:lineRule="atLeast"/>
              <w:ind w:firstLine="280" w:firstLineChars="100"/>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atLeast"/>
              <w:jc w:val="center"/>
              <w:rPr>
                <w:rFonts w:eastAsia="仿宋"/>
                <w:kern w:val="0"/>
                <w:sz w:val="24"/>
              </w:rPr>
            </w:pPr>
            <w:r>
              <w:rPr>
                <w:rFonts w:eastAsia="仿宋"/>
                <w:kern w:val="0"/>
                <w:sz w:val="24"/>
              </w:rPr>
              <w:t>13811257847</w:t>
            </w:r>
          </w:p>
        </w:tc>
      </w:tr>
    </w:tbl>
    <w:p>
      <w:pPr>
        <w:widowControl/>
        <w:adjustRightInd w:val="0"/>
        <w:snapToGrid w:val="0"/>
        <w:ind w:firstLine="332" w:firstLineChars="100"/>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atLeast"/>
              <w:jc w:val="center"/>
              <w:rPr>
                <w:rFonts w:eastAsia="仿宋"/>
                <w:kern w:val="0"/>
                <w:sz w:val="24"/>
              </w:rPr>
            </w:pPr>
            <w:r>
              <w:rPr>
                <w:rFonts w:eastAsia="仿宋"/>
                <w:kern w:val="0"/>
                <w:sz w:val="24"/>
              </w:rPr>
              <w:t>农文旅融合发展打造乡村振兴示范片区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atLeas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ascii="仿宋" w:hAnsi="仿宋" w:eastAsia="仿宋" w:cs="仿宋"/>
                <w:bCs/>
                <w:spacing w:val="6"/>
                <w:kern w:val="0"/>
                <w:sz w:val="24"/>
                <w:szCs w:val="28"/>
              </w:rPr>
            </w:pPr>
            <w:r>
              <w:rPr>
                <w:rFonts w:hint="eastAsia" w:ascii="仿宋" w:hAnsi="仿宋" w:eastAsia="仿宋" w:cs="仿宋"/>
                <w:bCs/>
                <w:spacing w:val="6"/>
                <w:kern w:val="0"/>
                <w:sz w:val="24"/>
                <w:szCs w:val="28"/>
              </w:rPr>
              <w:t>当前，休闲农业、农村电商、</w:t>
            </w:r>
            <w:r>
              <w:fldChar w:fldCharType="begin"/>
            </w:r>
            <w:r>
              <w:instrText xml:space="preserve"> HYPERLINK \t "http://www.zgxczx.cn/_blank" </w:instrText>
            </w:r>
            <w:r>
              <w:fldChar w:fldCharType="separate"/>
            </w:r>
            <w:r>
              <w:rPr>
                <w:rFonts w:hint="eastAsia" w:ascii="仿宋" w:hAnsi="仿宋" w:eastAsia="仿宋" w:cs="仿宋"/>
                <w:bCs/>
                <w:spacing w:val="6"/>
                <w:kern w:val="0"/>
                <w:sz w:val="24"/>
                <w:szCs w:val="28"/>
              </w:rPr>
              <w:t>文化</w:t>
            </w:r>
            <w:r>
              <w:rPr>
                <w:rFonts w:hint="eastAsia" w:ascii="仿宋" w:hAnsi="仿宋" w:eastAsia="仿宋" w:cs="仿宋"/>
                <w:bCs/>
                <w:spacing w:val="6"/>
                <w:kern w:val="0"/>
                <w:sz w:val="24"/>
                <w:szCs w:val="28"/>
              </w:rPr>
              <w:fldChar w:fldCharType="end"/>
            </w:r>
            <w:r>
              <w:rPr>
                <w:rFonts w:hint="eastAsia" w:ascii="仿宋" w:hAnsi="仿宋" w:eastAsia="仿宋" w:cs="仿宋"/>
                <w:bCs/>
                <w:spacing w:val="6"/>
                <w:kern w:val="0"/>
                <w:sz w:val="24"/>
                <w:szCs w:val="28"/>
              </w:rPr>
              <w:t>创意等新业态不断涌现，带动农民收入增长。科技创新、改革驱动是激活乡村振兴动能潜力、推动农业农村现代化的根本动力。要协同推进科技创新和制度创新，激发农村各类要素潜能和主体活力，为推进乡村全面振兴注入强劲动能。</w:t>
            </w:r>
          </w:p>
          <w:p>
            <w:pPr>
              <w:widowControl/>
              <w:adjustRightInd w:val="0"/>
              <w:snapToGrid w:val="0"/>
              <w:spacing w:line="400" w:lineRule="exact"/>
              <w:ind w:firstLine="504" w:firstLineChars="200"/>
              <w:rPr>
                <w:rFonts w:ascii="仿宋" w:hAnsi="仿宋" w:eastAsia="仿宋" w:cs="仿宋"/>
                <w:bCs/>
                <w:spacing w:val="6"/>
                <w:kern w:val="0"/>
                <w:sz w:val="24"/>
                <w:szCs w:val="28"/>
              </w:rPr>
            </w:pPr>
            <w:r>
              <w:rPr>
                <w:rFonts w:hint="eastAsia" w:ascii="仿宋" w:hAnsi="仿宋" w:eastAsia="仿宋" w:cs="仿宋"/>
                <w:bCs/>
                <w:spacing w:val="6"/>
                <w:kern w:val="0"/>
                <w:sz w:val="24"/>
                <w:szCs w:val="28"/>
              </w:rPr>
              <w:t>乡村文化建设能够有效地促进乡风文明，优化乡村文化生态，消解农民的精神贫困。另一方面，加强乡村文化建设能够优化乡村单一的产业结构，利用乡村特色农耕文化、非遗文化传承等优秀文化资源发展文化产业，改变现有乡村支柱产业模式，将广大乡村地区经济效益最大化。</w:t>
            </w:r>
          </w:p>
          <w:p>
            <w:pPr>
              <w:widowControl/>
              <w:adjustRightInd w:val="0"/>
              <w:snapToGrid w:val="0"/>
              <w:spacing w:line="400" w:lineRule="exact"/>
              <w:ind w:firstLine="504" w:firstLineChars="200"/>
              <w:rPr>
                <w:rFonts w:eastAsia="仿宋"/>
                <w:bCs/>
                <w:spacing w:val="6"/>
                <w:kern w:val="0"/>
                <w:sz w:val="24"/>
                <w:szCs w:val="28"/>
              </w:rPr>
            </w:pPr>
            <w:r>
              <w:rPr>
                <w:rFonts w:hint="eastAsia" w:ascii="仿宋" w:hAnsi="仿宋" w:eastAsia="仿宋" w:cs="仿宋"/>
                <w:bCs/>
                <w:spacing w:val="6"/>
                <w:kern w:val="0"/>
                <w:sz w:val="24"/>
                <w:szCs w:val="28"/>
              </w:rPr>
              <w:t>现因口头村旅游资源及支持政策较为丰富，但是缺少宣传的有效渠道，同时也缺少专业性人才，希望专业人才及投资者打破行业壁垒、拓展</w:t>
            </w:r>
            <w:r>
              <w:fldChar w:fldCharType="begin"/>
            </w:r>
            <w:r>
              <w:instrText xml:space="preserve"> HYPERLINK "http://www.zgxczx.cn/xiangcunzhenxing/chanyezhenxing/" \t "http://www.zgxczx.cn/_blank" </w:instrText>
            </w:r>
            <w:r>
              <w:fldChar w:fldCharType="separate"/>
            </w:r>
            <w:r>
              <w:rPr>
                <w:rFonts w:hint="eastAsia" w:ascii="仿宋" w:hAnsi="仿宋" w:eastAsia="仿宋" w:cs="仿宋"/>
                <w:bCs/>
                <w:spacing w:val="6"/>
                <w:kern w:val="0"/>
                <w:sz w:val="24"/>
                <w:szCs w:val="28"/>
              </w:rPr>
              <w:t>产业</w:t>
            </w:r>
            <w:r>
              <w:rPr>
                <w:rFonts w:hint="eastAsia" w:ascii="仿宋" w:hAnsi="仿宋" w:eastAsia="仿宋" w:cs="仿宋"/>
                <w:bCs/>
                <w:spacing w:val="6"/>
                <w:kern w:val="0"/>
                <w:sz w:val="24"/>
                <w:szCs w:val="28"/>
              </w:rPr>
              <w:fldChar w:fldCharType="end"/>
            </w:r>
            <w:r>
              <w:rPr>
                <w:rFonts w:hint="eastAsia" w:ascii="仿宋" w:hAnsi="仿宋" w:eastAsia="仿宋" w:cs="仿宋"/>
                <w:bCs/>
                <w:spacing w:val="6"/>
                <w:kern w:val="0"/>
                <w:sz w:val="24"/>
                <w:szCs w:val="28"/>
              </w:rPr>
              <w:t>边界，为农村</w:t>
            </w:r>
            <w:r>
              <w:fldChar w:fldCharType="begin"/>
            </w:r>
            <w:r>
              <w:instrText xml:space="preserve"> HYPERLINK "http://www.zgxczx.cn/xiangcunzhenxing/chanyezhenxing/" \t "http://www.zgxczx.cn/_blank" </w:instrText>
            </w:r>
            <w:r>
              <w:fldChar w:fldCharType="separate"/>
            </w:r>
            <w:r>
              <w:rPr>
                <w:rFonts w:hint="eastAsia" w:ascii="仿宋" w:hAnsi="仿宋" w:eastAsia="仿宋" w:cs="仿宋"/>
                <w:bCs/>
                <w:spacing w:val="6"/>
                <w:kern w:val="0"/>
                <w:sz w:val="24"/>
                <w:szCs w:val="28"/>
              </w:rPr>
              <w:t>一、二、三产业</w:t>
            </w:r>
            <w:r>
              <w:rPr>
                <w:rFonts w:hint="eastAsia" w:ascii="仿宋" w:hAnsi="仿宋" w:eastAsia="仿宋" w:cs="仿宋"/>
                <w:bCs/>
                <w:spacing w:val="6"/>
                <w:kern w:val="0"/>
                <w:sz w:val="24"/>
                <w:szCs w:val="28"/>
              </w:rPr>
              <w:fldChar w:fldCharType="end"/>
            </w:r>
            <w:r>
              <w:rPr>
                <w:rFonts w:hint="eastAsia" w:ascii="仿宋" w:hAnsi="仿宋" w:eastAsia="仿宋" w:cs="仿宋"/>
                <w:bCs/>
                <w:spacing w:val="6"/>
                <w:kern w:val="0"/>
                <w:sz w:val="24"/>
                <w:szCs w:val="28"/>
              </w:rPr>
              <w:t>融合发展探路带路，同时运用村内旅游资源及口碑吸引更多的游客来村内进行游玩及投资，并运用所学知识为口头村产业转型升级，实现高质量发展，打造乡村振兴示范片区建言献策，为</w:t>
            </w:r>
            <w:r>
              <w:fldChar w:fldCharType="begin"/>
            </w:r>
            <w:r>
              <w:instrText xml:space="preserve"> HYPERLINK "http://www.zgxczx.cn/xiangcunzhenxing/chanyezhenxing/" \t "http://www.zgxczx.cn/_blank" </w:instrText>
            </w:r>
            <w:r>
              <w:fldChar w:fldCharType="separate"/>
            </w:r>
            <w:r>
              <w:rPr>
                <w:rFonts w:hint="eastAsia" w:ascii="仿宋" w:hAnsi="仿宋" w:eastAsia="仿宋" w:cs="仿宋"/>
                <w:bCs/>
                <w:spacing w:val="6"/>
                <w:kern w:val="0"/>
                <w:sz w:val="24"/>
                <w:szCs w:val="28"/>
              </w:rPr>
              <w:t>乡村产业</w:t>
            </w:r>
            <w:r>
              <w:rPr>
                <w:rFonts w:hint="eastAsia" w:ascii="仿宋" w:hAnsi="仿宋" w:eastAsia="仿宋" w:cs="仿宋"/>
                <w:bCs/>
                <w:spacing w:val="6"/>
                <w:kern w:val="0"/>
                <w:sz w:val="24"/>
                <w:szCs w:val="28"/>
              </w:rPr>
              <w:fldChar w:fldCharType="end"/>
            </w:r>
            <w:r>
              <w:rPr>
                <w:rFonts w:hint="eastAsia" w:ascii="仿宋" w:hAnsi="仿宋" w:eastAsia="仿宋" w:cs="仿宋"/>
                <w:bCs/>
                <w:spacing w:val="6"/>
                <w:kern w:val="0"/>
                <w:sz w:val="24"/>
                <w:szCs w:val="28"/>
              </w:rPr>
              <w:t>实现蓬勃发展。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eastAsia="仿宋"/>
                <w:kern w:val="0"/>
                <w:sz w:val="28"/>
                <w:szCs w:val="28"/>
              </w:rPr>
            </w:pPr>
            <w:r>
              <w:rPr>
                <w:rFonts w:eastAsia="仿宋"/>
                <w:kern w:val="0"/>
                <w:sz w:val="24"/>
              </w:rPr>
              <w:t>增加示范片区村</w:t>
            </w:r>
            <w:r>
              <w:rPr>
                <w:rFonts w:eastAsia="仿宋"/>
                <w:kern w:val="0"/>
                <w:sz w:val="24"/>
                <w:szCs w:val="28"/>
              </w:rPr>
              <w:t>集体收入，实现农文旅融合发展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eastAsia="仿宋"/>
                <w:kern w:val="0"/>
                <w:sz w:val="24"/>
              </w:rPr>
            </w:pPr>
            <w:r>
              <w:rPr>
                <w:rFonts w:eastAsia="仿宋"/>
                <w:kern w:val="0"/>
                <w:sz w:val="24"/>
              </w:rPr>
              <w:t>广泛的市场调研、认真数据分析，提供独特发展路径，开拓思路带动区域内农文旅全面发展。</w:t>
            </w:r>
          </w:p>
        </w:tc>
      </w:tr>
    </w:tbl>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可提供技术服务指导，农事实践体验。现场实地场景、实践调研、提供实验条件的相关设备。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获奖团队将根据排名情况不同获得景区门票、实习时间证明、参观学习机会等奖励。</w:t>
            </w:r>
          </w:p>
        </w:tc>
      </w:tr>
    </w:tbl>
    <w:p>
      <w:pPr>
        <w:ind w:right="1680"/>
        <w:rPr>
          <w:rFonts w:eastAsia="仿宋"/>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-09</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lang w:val="en-GB"/>
              </w:rPr>
            </w:pPr>
            <w:r>
              <w:rPr>
                <w:rFonts w:eastAsia="仿宋"/>
                <w:kern w:val="0"/>
                <w:sz w:val="24"/>
                <w:lang w:val="en-GB"/>
              </w:rPr>
              <w:t>北京市平谷区峪新大街</w:t>
            </w:r>
            <w:r>
              <w:rPr>
                <w:rFonts w:eastAsia="仿宋"/>
                <w:kern w:val="0"/>
                <w:sz w:val="24"/>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spacing w:line="400" w:lineRule="exact"/>
              <w:ind w:firstLine="480" w:firstLineChars="200"/>
              <w:textAlignment w:val="baseline"/>
              <w:rPr>
                <w:rFonts w:eastAsia="仿宋"/>
                <w:sz w:val="24"/>
                <w:szCs w:val="22"/>
              </w:rPr>
            </w:pPr>
            <w:r>
              <w:rPr>
                <w:rFonts w:eastAsia="仿宋"/>
                <w:sz w:val="24"/>
                <w:szCs w:val="22"/>
              </w:rPr>
              <w:t>峪口镇镇域面积 6404.6 公顷，下辖 20个行政村，峪口镇成功创建国家现代农业产业强镇、北京市现代农业产业园、国家现代农业（畜禽种业）产业园。作为农业中关村核心区，主动扛起服务国家高水平农业科技自立自强战略使命，以生态化、数智化、国际化为特征，以“现代种业、生物技术、智慧农业、智能装备、营养健康、食品安全”六大农业高精尖产业为重点，建设一流农业中关村，打造硬核农业中国芯，积极争创“国家农业高新技术产业示范区”，建成体现北京特色、服务首都核心功能、具有全国引领作用及全球影响力的农业科技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46" w:type="dxa"/>
            <w:vAlign w:val="center"/>
          </w:tcPr>
          <w:p>
            <w:pPr>
              <w:widowControl/>
              <w:adjustRightInd w:val="0"/>
              <w:snapToGrid w:val="0"/>
              <w:spacing w:line="400" w:lineRule="exact"/>
              <w:jc w:val="center"/>
              <w:rPr>
                <w:rFonts w:eastAsia="仿宋"/>
                <w:bCs/>
                <w:spacing w:val="6"/>
                <w:kern w:val="0"/>
                <w:sz w:val="24"/>
                <w:szCs w:val="28"/>
              </w:rPr>
            </w:pPr>
            <w:r>
              <w:rPr>
                <w:rFonts w:eastAsia="仿宋"/>
                <w:kern w:val="0"/>
                <w:sz w:val="24"/>
              </w:rPr>
              <w:t>赵老师</w:t>
            </w:r>
          </w:p>
        </w:tc>
        <w:tc>
          <w:tcPr>
            <w:tcW w:w="1403" w:type="dxa"/>
            <w:vAlign w:val="center"/>
          </w:tcPr>
          <w:p>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17812131260</w:t>
            </w:r>
          </w:p>
        </w:tc>
      </w:tr>
    </w:tbl>
    <w:p>
      <w:pPr>
        <w:widowControl/>
        <w:tabs>
          <w:tab w:val="left" w:pos="8640"/>
        </w:tabs>
        <w:adjustRightInd w:val="0"/>
        <w:snapToGrid w:val="0"/>
        <w:spacing w:line="560" w:lineRule="exact"/>
        <w:jc w:val="left"/>
        <w:rPr>
          <w:rFonts w:eastAsia="仿宋"/>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农业中关村助力乡村振兴，打造农科第一镇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spacing w:line="400" w:lineRule="exact"/>
              <w:ind w:firstLine="504" w:firstLineChars="200"/>
              <w:jc w:val="left"/>
              <w:rPr>
                <w:rFonts w:eastAsia="仿宋"/>
                <w:bCs/>
                <w:spacing w:val="6"/>
                <w:kern w:val="0"/>
                <w:sz w:val="24"/>
                <w:szCs w:val="28"/>
              </w:rPr>
            </w:pPr>
            <w:r>
              <w:rPr>
                <w:rFonts w:eastAsia="仿宋"/>
                <w:bCs/>
                <w:spacing w:val="6"/>
                <w:kern w:val="0"/>
                <w:sz w:val="24"/>
                <w:szCs w:val="28"/>
              </w:rPr>
              <w:t>“建设一流农业中关村，在乡村振兴和农业农村现代化方面走在前列”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两村”（农业中关村和乡村振兴）联动发展、融合发展，努力走出一条具有首都特点、峪口农科特色的乡村振兴之路，为建设农业强国贡献峪口智慧。</w:t>
            </w:r>
            <w:r>
              <w:rPr>
                <w:rFonts w:eastAsia="仿宋"/>
                <w:bCs/>
                <w:spacing w:val="6"/>
                <w:kern w:val="0"/>
                <w:sz w:val="24"/>
                <w:szCs w:val="28"/>
                <w:lang w:val="en-GB"/>
              </w:rPr>
              <w:t>希望学生们解决高质量发展基础还不稳固，产业转型升级、三产融合上的短板问题。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8"/>
                <w:szCs w:val="28"/>
                <w:lang w:val="en-GB"/>
              </w:rPr>
            </w:pPr>
            <w:r>
              <w:rPr>
                <w:rFonts w:eastAsia="仿宋"/>
                <w:bCs/>
                <w:spacing w:val="6"/>
                <w:kern w:val="0"/>
                <w:sz w:val="24"/>
                <w:szCs w:val="28"/>
                <w:lang w:val="en-GB"/>
              </w:rPr>
              <w:t>进一步加大我镇青年人才储备和培养力度，为广大高校毕业生等青年群体提供更加充</w:t>
            </w:r>
            <w:r>
              <w:rPr>
                <w:rFonts w:hint="eastAsia" w:eastAsia="仿宋"/>
                <w:bCs/>
                <w:spacing w:val="6"/>
                <w:kern w:val="0"/>
                <w:sz w:val="24"/>
                <w:szCs w:val="28"/>
                <w:lang w:val="en-GB"/>
              </w:rPr>
              <w:t>足的</w:t>
            </w:r>
            <w:r>
              <w:rPr>
                <w:rFonts w:eastAsia="仿宋"/>
                <w:bCs/>
                <w:spacing w:val="6"/>
                <w:kern w:val="0"/>
                <w:sz w:val="24"/>
                <w:szCs w:val="28"/>
                <w:lang w:val="en-GB"/>
              </w:rPr>
              <w:t>见习及创业机会，让更多的大学生走进峪口、了解峪口、体验峪口，为打造高质量农业中关村，转化农业中关村科技应用成果，培育新型职业农民，带领农民共同富裕贡献青春力量，推动我镇农业科技创新，使我镇成为农业高科技、高品质、高附加值发展的沃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numPr>
                <w:ilvl w:val="255"/>
                <w:numId w:val="0"/>
              </w:numPr>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rPr>
              <w:t>1.作品字</w:t>
            </w:r>
            <w:r>
              <w:rPr>
                <w:rFonts w:eastAsia="仿宋"/>
                <w:bCs/>
                <w:spacing w:val="6"/>
                <w:kern w:val="0"/>
                <w:sz w:val="24"/>
                <w:szCs w:val="28"/>
                <w:lang w:val="en-GB"/>
              </w:rPr>
              <w:t>数为8000至10000字左右。参赛选手应注重作品的规范性及真实性，严禁抄袭，一经查实将取消选手参赛资格并对其进行通报批评。</w:t>
            </w:r>
          </w:p>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rPr>
              <w:t>2.</w:t>
            </w:r>
            <w:r>
              <w:rPr>
                <w:rFonts w:eastAsia="仿宋"/>
                <w:bCs/>
                <w:spacing w:val="6"/>
                <w:kern w:val="0"/>
                <w:sz w:val="24"/>
                <w:szCs w:val="28"/>
                <w:lang w:val="en-GB"/>
              </w:rPr>
              <w:t>调研问题要具有现实性、直接性，调研过程和研究方法要具有科学性、系统性，提出的对策建议要具有操作性、建设性。</w:t>
            </w:r>
          </w:p>
        </w:tc>
      </w:tr>
    </w:tbl>
    <w:p>
      <w:pPr>
        <w:widowControl/>
        <w:tabs>
          <w:tab w:val="left" w:pos="8640"/>
        </w:tabs>
        <w:adjustRightInd w:val="0"/>
        <w:snapToGrid w:val="0"/>
        <w:spacing w:line="440" w:lineRule="exact"/>
        <w:jc w:val="left"/>
        <w:rPr>
          <w:rFonts w:eastAsia="仿宋"/>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7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本单位提供可供参考的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材料、提供应用场景、配备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提供实习实践机会、就业岗位。</w:t>
            </w:r>
          </w:p>
        </w:tc>
      </w:tr>
    </w:tbl>
    <w:p>
      <w:pPr>
        <w:rPr>
          <w:rFonts w:eastAsia="仿宋"/>
        </w:rPr>
        <w:sectPr>
          <w:pgSz w:w="11906" w:h="16838"/>
          <w:pgMar w:top="1587" w:right="1474" w:bottom="1474" w:left="1587" w:header="851" w:footer="992" w:gutter="0"/>
          <w:cols w:space="425" w:num="1"/>
          <w:docGrid w:type="lines" w:linePitch="312" w:charSpace="0"/>
        </w:sectPr>
      </w:pPr>
    </w:p>
    <w:p>
      <w:pPr>
        <w:widowControl/>
        <w:jc w:val="left"/>
        <w:rPr>
          <w:rFonts w:eastAsia="仿宋"/>
          <w:kern w:val="0"/>
          <w:sz w:val="24"/>
          <w:lang w:val="en-GB"/>
        </w:rPr>
      </w:pP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-10</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平谷区南独乐河镇</w:t>
            </w:r>
            <w:r>
              <w:rPr>
                <w:rFonts w:eastAsia="仿宋"/>
                <w:bCs/>
                <w:spacing w:val="6"/>
                <w:kern w:val="0"/>
                <w:sz w:val="24"/>
                <w:szCs w:val="28"/>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平谷区南独乐河镇同乐路19号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南独乐河镇域面积69.54平方公里，下辖13</w:t>
            </w:r>
            <w:r>
              <w:rPr>
                <w:rFonts w:hint="eastAsia" w:eastAsia="仿宋"/>
                <w:bCs/>
                <w:spacing w:val="6"/>
                <w:kern w:val="0"/>
                <w:sz w:val="24"/>
                <w:szCs w:val="28"/>
              </w:rPr>
              <w:t>个</w:t>
            </w:r>
            <w:r>
              <w:rPr>
                <w:rFonts w:eastAsia="仿宋"/>
                <w:bCs/>
                <w:spacing w:val="6"/>
                <w:kern w:val="0"/>
                <w:sz w:val="24"/>
                <w:szCs w:val="28"/>
              </w:rPr>
              <w:t>村，户籍人口约2.3万人，常住人口约1.88万人。辖区以农业产业为主。共有注册型企业1686户，实地经营的工业企业23家，其中规模以上2家。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eastAsia="楷体"/>
                <w:bCs/>
                <w:spacing w:val="6"/>
                <w:kern w:val="0"/>
                <w:sz w:val="24"/>
                <w:szCs w:val="28"/>
                <w:lang w:val="en-GB"/>
              </w:rPr>
            </w:pPr>
            <w:r>
              <w:rPr>
                <w:rFonts w:eastAsia="楷体"/>
                <w:kern w:val="0"/>
                <w:sz w:val="28"/>
                <w:szCs w:val="32"/>
              </w:rPr>
              <w:t>联系人</w:t>
            </w:r>
          </w:p>
        </w:tc>
        <w:tc>
          <w:tcPr>
            <w:tcW w:w="2746"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甄老师</w:t>
            </w:r>
          </w:p>
        </w:tc>
        <w:tc>
          <w:tcPr>
            <w:tcW w:w="1403" w:type="dxa"/>
            <w:vAlign w:val="center"/>
          </w:tcPr>
          <w:p>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kern w:val="0"/>
                <w:sz w:val="24"/>
              </w:rPr>
              <w:t>13552564105</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仿宋"/>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助推</w:t>
            </w:r>
            <w:r>
              <w:rPr>
                <w:rFonts w:eastAsia="仿宋"/>
                <w:kern w:val="0"/>
                <w:sz w:val="24"/>
                <w:lang w:val="en-GB"/>
              </w:rPr>
              <w:t>南独乐河镇南山村“百千工程”示范村</w:t>
            </w:r>
            <w:r>
              <w:rPr>
                <w:rFonts w:eastAsia="仿宋"/>
                <w:kern w:val="0"/>
                <w:sz w:val="24"/>
              </w:rPr>
              <w:t>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南山村</w:t>
            </w:r>
            <w:r>
              <w:rPr>
                <w:rFonts w:hint="eastAsia" w:eastAsia="仿宋"/>
                <w:bCs/>
                <w:spacing w:val="6"/>
                <w:kern w:val="0"/>
                <w:sz w:val="24"/>
                <w:szCs w:val="28"/>
              </w:rPr>
              <w:t>位于</w:t>
            </w:r>
            <w:r>
              <w:rPr>
                <w:rFonts w:eastAsia="仿宋"/>
                <w:bCs/>
                <w:spacing w:val="6"/>
                <w:kern w:val="0"/>
                <w:sz w:val="24"/>
                <w:szCs w:val="28"/>
              </w:rPr>
              <w:t>平谷区东南部，泃河之南盘山之阴，与天津市蓟州区接壤，是京津冀协同发展的关键节点。为切实做好南独乐河镇南山村乡村振兴示范区创建及示范村产业提升工作，按照产业兴旺、生态宜居、乡风文明、治理有效、生活富裕要求，结合南山村实际，学习“千万工程”经验，落实“百千工程”责任，重点突出“六个聚焦”，坚持“12345”创建宗旨，全面做好示范创建考核，实现南山村发展5大振兴。</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本次“百千工程”示范村建设包括6个子项目：</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1.南山村乡村休闲综合体项目：改造基础设施改造以满足建设和环保相关标准，打造集生活服务便利、产业形态丰富、生态环境优美、应急保障能力过硬的新型乡村社区；</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2.基础设施改造提升项目：实现生活污水治理覆盖率100%；实现生活垃圾分类处理覆盖率100%；道路照明覆盖率100%；</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3.微景观及风貌提升项目：村居风貌提升改造工程1项，对479户村居外立面进行改造，微景观提升工程1项，村庄景观提升工程1项，沿东南路景观带建设工程1项，村内4座公园改造提升，打造农耕文化公园，宣传展示农耕文化，设置农具农产品展示、农事活动体验等区域，让都市人停下脚步“闲身有乐趣，倚杖看农耕”，体验“柴米油盐酱醋茶”朴素乡村生活；</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4.生态农业循环经济产业园建设项目：在现有林地、耕地基础上对种植的树种、农作物进行统一规划梳理，在原有核桃种植的基础上丰富种植品种，提升种植品质。同时发展林下种植、养殖业（北京油鸡），建设农产品初加工、深加工工坊提升农产品价值，建设农产品销售存储中心，平时状态促进农产品销售增收急状态时提升食品储备能力；</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5.数字化综合保障服务中心建设项目：改造建设南山村休闲文旅服务和村级应急指挥中心329平方米，中心户外场地建设及环境提升工程2000平方米，构建南山村旅游宣传、文化展示、村民文体活动、村务日常管理综合体等；</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6.“南山故事汇”红色教育基地项目：改造红色历史展览馆1000平方米、改造红色教育园地500平方米、重走抗战路体验步道 5000米、登山步道8000米、绿化工程10000平方米、防火道路建设工程3000米；故事汇成果汇编、宣传和出版等，发挥先烈和榜样的力量，弘扬伟大建党精神，有效激励广大党员、群众积极参与乡村振兴建设、自觉弘扬革命精神、增强社会的凝聚力和向心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经济效益：撬动社会资本16063</w:t>
            </w:r>
            <w:r>
              <w:rPr>
                <w:rFonts w:eastAsia="仿宋"/>
                <w:kern w:val="0"/>
                <w:sz w:val="24"/>
              </w:rPr>
              <w:t>.00</w:t>
            </w:r>
            <w:r>
              <w:rPr>
                <w:rFonts w:eastAsia="仿宋"/>
                <w:kern w:val="0"/>
                <w:sz w:val="24"/>
                <w:lang w:val="en-GB"/>
              </w:rPr>
              <w:t>万元，带动村集体增收不低于50万元，被改造民宿户均租金收入增加3万元</w:t>
            </w:r>
          </w:p>
          <w:p>
            <w:pPr>
              <w:widowControl/>
              <w:adjustRightInd w:val="0"/>
              <w:snapToGrid w:val="0"/>
              <w:spacing w:line="400" w:lineRule="exact"/>
              <w:ind w:firstLine="480" w:firstLineChars="200"/>
              <w:jc w:val="left"/>
              <w:rPr>
                <w:rFonts w:eastAsia="仿宋"/>
                <w:kern w:val="0"/>
                <w:sz w:val="28"/>
                <w:szCs w:val="28"/>
                <w:lang w:val="en-GB"/>
              </w:rPr>
            </w:pPr>
            <w:r>
              <w:rPr>
                <w:rFonts w:eastAsia="仿宋"/>
                <w:kern w:val="0"/>
                <w:sz w:val="24"/>
                <w:lang w:val="en-GB"/>
              </w:rPr>
              <w:t>社会效益：带动就业</w:t>
            </w:r>
            <w:r>
              <w:rPr>
                <w:rFonts w:eastAsia="仿宋"/>
                <w:kern w:val="0"/>
                <w:sz w:val="24"/>
              </w:rPr>
              <w:t>5</w:t>
            </w:r>
            <w:r>
              <w:rPr>
                <w:rFonts w:eastAsia="仿宋"/>
                <w:kern w:val="0"/>
                <w:sz w:val="24"/>
                <w:lang w:val="en-GB"/>
              </w:rPr>
              <w:t>0人，预期吸纳游客约</w:t>
            </w:r>
            <w:r>
              <w:rPr>
                <w:rFonts w:eastAsia="仿宋"/>
                <w:kern w:val="0"/>
                <w:sz w:val="24"/>
              </w:rPr>
              <w:t>400</w:t>
            </w:r>
            <w:r>
              <w:rPr>
                <w:rFonts w:eastAsia="仿宋"/>
                <w:kern w:val="0"/>
                <w:sz w:val="24"/>
                <w:lang w:val="en-GB"/>
              </w:rPr>
              <w:t>00人次，打造集生活服务便利、产业形态丰富、生态环境优美、应急保障能力过硬的新型乡村社区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rPr>
              <w:t>作品方案可涉及题目介绍中6个子项目，优劣标准按照与南山村“百千工程”示范村建设贴合度及方案使用运用具体情况判定。</w:t>
            </w:r>
          </w:p>
        </w:tc>
      </w:tr>
    </w:tbl>
    <w:p>
      <w:pPr>
        <w:widowControl/>
        <w:tabs>
          <w:tab w:val="left" w:pos="8640"/>
        </w:tabs>
        <w:adjustRightInd w:val="0"/>
        <w:snapToGrid w:val="0"/>
        <w:spacing w:line="440" w:lineRule="exact"/>
        <w:jc w:val="left"/>
        <w:rPr>
          <w:rFonts w:eastAsia="仿宋"/>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8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lang w:val="en-GB"/>
              </w:rPr>
            </w:pPr>
            <w:r>
              <w:rPr>
                <w:rFonts w:eastAsia="仿宋"/>
                <w:bCs/>
                <w:spacing w:val="6"/>
                <w:kern w:val="0"/>
                <w:sz w:val="24"/>
                <w:szCs w:val="28"/>
              </w:rPr>
              <w:t>可带领</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w:t>
            </w:r>
            <w:r>
              <w:rPr>
                <w:rFonts w:eastAsia="仿宋"/>
                <w:bCs/>
                <w:spacing w:val="6"/>
                <w:kern w:val="0"/>
                <w:sz w:val="24"/>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5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rPr>
            </w:pPr>
            <w:r>
              <w:rPr>
                <w:rFonts w:eastAsia="仿宋"/>
                <w:bCs/>
                <w:spacing w:val="6"/>
                <w:kern w:val="0"/>
                <w:sz w:val="24"/>
                <w:szCs w:val="28"/>
              </w:rPr>
              <w:t>可为获奖团队提供实习实践机会、成果孵化场地。</w:t>
            </w:r>
          </w:p>
        </w:tc>
      </w:tr>
    </w:tbl>
    <w:p>
      <w:pPr>
        <w:widowControl/>
        <w:tabs>
          <w:tab w:val="left" w:pos="8640"/>
        </w:tabs>
        <w:adjustRightInd w:val="0"/>
        <w:snapToGrid w:val="0"/>
        <w:spacing w:line="560" w:lineRule="exact"/>
        <w:jc w:val="left"/>
        <w:rPr>
          <w:rFonts w:eastAsia="仿宋"/>
          <w:bCs/>
          <w:spacing w:val="6"/>
          <w:kern w:val="0"/>
          <w:sz w:val="32"/>
          <w:szCs w:val="32"/>
        </w:rPr>
      </w:pPr>
    </w:p>
    <w:p>
      <w:pPr>
        <w:widowControl/>
        <w:jc w:val="left"/>
        <w:rPr>
          <w:rFonts w:eastAsia="仿宋"/>
          <w:kern w:val="0"/>
          <w:sz w:val="24"/>
          <w:lang w:val="en-GB"/>
        </w:rPr>
      </w:pPr>
      <w:r>
        <w:rPr>
          <w:rFonts w:eastAsia="仿宋"/>
          <w:kern w:val="0"/>
          <w:sz w:val="24"/>
          <w:lang w:val="en-GB"/>
        </w:rPr>
        <w:br w:type="page"/>
      </w:r>
    </w:p>
    <w:p>
      <w:pPr>
        <w:widowControl/>
        <w:adjustRightInd w:val="0"/>
        <w:snapToGrid w:val="0"/>
        <w:spacing w:line="600" w:lineRule="exact"/>
        <w:jc w:val="center"/>
        <w:rPr>
          <w:rFonts w:eastAsia="方正小标宋简体"/>
          <w:kern w:val="0"/>
          <w:sz w:val="44"/>
          <w:szCs w:val="32"/>
          <w:lang w:val="en-GB"/>
        </w:rPr>
      </w:pPr>
      <w:bookmarkStart w:id="5" w:name="_Hlk162360568"/>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-11</w:t>
      </w:r>
    </w:p>
    <w:bookmarkEnd w:id="5"/>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00" w:lineRule="exact"/>
              <w:ind w:firstLine="504" w:firstLineChars="200"/>
              <w:jc w:val="center"/>
              <w:rPr>
                <w:rFonts w:eastAsia="仿宋"/>
                <w:bCs/>
                <w:spacing w:val="6"/>
                <w:kern w:val="0"/>
                <w:sz w:val="24"/>
                <w:szCs w:val="28"/>
                <w:lang w:val="en-GB"/>
              </w:rPr>
            </w:pPr>
            <w:r>
              <w:rPr>
                <w:rFonts w:eastAsia="仿宋"/>
                <w:bCs/>
                <w:spacing w:val="6"/>
                <w:kern w:val="0"/>
                <w:sz w:val="24"/>
                <w:szCs w:val="28"/>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ind w:firstLine="504" w:firstLineChars="200"/>
              <w:jc w:val="center"/>
              <w:rPr>
                <w:rFonts w:eastAsia="仿宋"/>
                <w:bCs/>
                <w:spacing w:val="6"/>
                <w:kern w:val="0"/>
                <w:sz w:val="24"/>
                <w:szCs w:val="28"/>
              </w:rPr>
            </w:pPr>
            <w:r>
              <w:rPr>
                <w:rFonts w:eastAsia="仿宋"/>
                <w:bCs/>
                <w:spacing w:val="6"/>
                <w:kern w:val="0"/>
                <w:sz w:val="24"/>
                <w:szCs w:val="28"/>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00" w:lineRule="exact"/>
              <w:ind w:firstLine="504" w:firstLineChars="200"/>
              <w:jc w:val="center"/>
              <w:rPr>
                <w:rFonts w:eastAsia="仿宋"/>
                <w:bCs/>
                <w:spacing w:val="6"/>
                <w:kern w:val="0"/>
                <w:sz w:val="24"/>
                <w:szCs w:val="28"/>
                <w:lang w:val="en-GB"/>
              </w:rPr>
            </w:pPr>
            <w:r>
              <w:rPr>
                <w:rFonts w:eastAsia="仿宋"/>
                <w:bCs/>
                <w:spacing w:val="6"/>
                <w:kern w:val="0"/>
                <w:sz w:val="24"/>
                <w:szCs w:val="28"/>
                <w:lang w:val="en-GB"/>
              </w:rPr>
              <w:t>北京市延庆区井庄镇窑湾村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窑湾村位于延庆区东南约11.7公里处，毗邻110国道。村辖域面积7.8平方公里，其中耕地1024.8亩，林地6245.2亩。村庄现有村民167户，356人。窑湾村为山区搬迁村，原名青龙湾，是革命根据地，因抗日时期用窑洞储藏军需物品，故改名为窑湾。2019年该村入选第二批国家森林乡村名单。村庄于2019年启动山区搬迁工作，开展花园式新农村建设，进行了多项基础设施改善，包括新建沥青道路、绿化工程、路灯等，2020年初完成建设并实现村民回迁新居。产业发展方面，一是发展精品民宿产业，目前，有富春山居、拾光小筑等四家规范民宿，院落14处，客房60余间。富春山居有接待处一栋，后花园内有窑吧一个，可提供下午茶、酒水、亲子娱乐和举办大型活动；二是建设休闲农业园区，建有富硒产业园，目前有富硒大棚12栋，开发种植富硒黄豆、玉米等农作物135亩，种植黄瓜、西红柿等近10种蔬菜2亩，存栏养殖富硒羊200只、富硒猪400头、富硒鸡350只和富硒鱼1万斤，以及“富硒礼盒</w:t>
            </w:r>
            <w:r>
              <w:rPr>
                <w:rFonts w:hint="eastAsia" w:eastAsia="仿宋"/>
                <w:bCs/>
                <w:spacing w:val="6"/>
                <w:kern w:val="0"/>
                <w:sz w:val="24"/>
                <w:szCs w:val="28"/>
                <w:lang w:val="en-GB"/>
              </w:rPr>
              <w:t>”“</w:t>
            </w:r>
            <w:r>
              <w:rPr>
                <w:rFonts w:eastAsia="仿宋"/>
                <w:bCs/>
                <w:spacing w:val="6"/>
                <w:kern w:val="0"/>
                <w:sz w:val="24"/>
                <w:szCs w:val="28"/>
                <w:lang w:val="en-GB"/>
              </w:rPr>
              <w:t>富硒鸡、富硒养生餐、富硒手把肉”等特色养生美食，各项产品获得国家级农业机构颁发的富硒产品认证证书。2023年入选北京市百千工程示范村创建名单。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rPr>
                <w:rFonts w:eastAsia="楷体"/>
                <w:bCs/>
                <w:spacing w:val="6"/>
                <w:kern w:val="0"/>
                <w:sz w:val="24"/>
                <w:szCs w:val="28"/>
                <w:lang w:val="en-GB"/>
              </w:rPr>
            </w:pPr>
            <w:r>
              <w:rPr>
                <w:rFonts w:eastAsia="楷体"/>
                <w:kern w:val="0"/>
                <w:sz w:val="28"/>
                <w:szCs w:val="32"/>
              </w:rPr>
              <w:t>联系人</w:t>
            </w:r>
          </w:p>
        </w:tc>
        <w:tc>
          <w:tcPr>
            <w:tcW w:w="2463"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林老师</w:t>
            </w:r>
          </w:p>
        </w:tc>
        <w:tc>
          <w:tcPr>
            <w:tcW w:w="1686" w:type="dxa"/>
            <w:vAlign w:val="center"/>
          </w:tcPr>
          <w:p>
            <w:pPr>
              <w:widowControl/>
              <w:adjustRightInd w:val="0"/>
              <w:snapToGrid w:val="0"/>
              <w:spacing w:line="400" w:lineRule="exact"/>
              <w:jc w:val="center"/>
              <w:rPr>
                <w:rFonts w:eastAsia="楷体"/>
                <w:bCs/>
                <w:spacing w:val="6"/>
                <w:kern w:val="0"/>
                <w:sz w:val="28"/>
                <w:szCs w:val="32"/>
                <w:lang w:val="en-GB"/>
              </w:rPr>
            </w:pPr>
            <w:r>
              <w:rPr>
                <w:rFonts w:eastAsia="楷体"/>
                <w:bCs/>
                <w:spacing w:val="6"/>
                <w:kern w:val="0"/>
                <w:sz w:val="28"/>
                <w:szCs w:val="32"/>
                <w:lang w:val="en-GB"/>
              </w:rPr>
              <w:t>联系方式</w:t>
            </w:r>
          </w:p>
        </w:tc>
        <w:tc>
          <w:tcPr>
            <w:tcW w:w="2783" w:type="dxa"/>
            <w:vAlign w:val="center"/>
          </w:tcPr>
          <w:p>
            <w:pPr>
              <w:widowControl/>
              <w:adjustRightInd w:val="0"/>
              <w:snapToGrid w:val="0"/>
              <w:spacing w:line="400" w:lineRule="exact"/>
              <w:jc w:val="center"/>
              <w:rPr>
                <w:rFonts w:eastAsia="仿宋"/>
                <w:bCs/>
                <w:spacing w:val="6"/>
                <w:kern w:val="0"/>
                <w:sz w:val="24"/>
                <w:szCs w:val="28"/>
                <w:lang w:val="en-GB"/>
              </w:rPr>
            </w:pPr>
            <w:r>
              <w:rPr>
                <w:rFonts w:eastAsia="仿宋"/>
                <w:bCs/>
                <w:spacing w:val="6"/>
                <w:kern w:val="0"/>
                <w:sz w:val="24"/>
                <w:szCs w:val="28"/>
              </w:rPr>
              <w:t>15210945635</w:t>
            </w:r>
          </w:p>
        </w:tc>
      </w:tr>
    </w:tbl>
    <w:p>
      <w:pPr>
        <w:widowControl/>
        <w:tabs>
          <w:tab w:val="left" w:pos="8640"/>
        </w:tabs>
        <w:adjustRightInd w:val="0"/>
        <w:snapToGrid w:val="0"/>
        <w:spacing w:line="560" w:lineRule="exact"/>
        <w:jc w:val="left"/>
        <w:rPr>
          <w:rFonts w:eastAsia="仿宋"/>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延庆区井庄镇窑湾村音乐森林艺术品策划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“百村示范、千村振兴”工程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2023年，北京市印发《北京市深入学习运用“千万工程”经验高质量打造首都乡村振兴样板的实施方案》，作为延庆区文旅融合发展的一张名片，井庄镇“醉美井庄”乡村振兴示范片区创建工作获市级批准。未来，井庄镇将重点以生态窑湾度假组团为核心之一，“组团式”带动周边箭杆岭村、碓臼石村发展建设。目前窑湾村计划依托自身良好的生态优势，围绕“乐语森林”主题，开发建设音乐主题体验建筑群、音乐疗愈、音乐产业孵化建筑群、“山水林田”四大舞台等“森林+音乐”业态，打造北京首个音乐森林主题生态旅游乡村。现需要高校团队结合村庄良好生态基底，在窑湾村主要森林片区，设计以音乐与森林相融合为主题的景观小品、雕塑等艺术品，提升窑湾村乐语森林项目艺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仿宋"/>
                <w:kern w:val="0"/>
                <w:sz w:val="28"/>
                <w:szCs w:val="28"/>
              </w:rPr>
            </w:pPr>
            <w:r>
              <w:rPr>
                <w:rFonts w:eastAsia="仿宋"/>
                <w:kern w:val="0"/>
                <w:sz w:val="28"/>
                <w:szCs w:val="28"/>
              </w:rPr>
              <w:t>预期取得的</w:t>
            </w:r>
          </w:p>
          <w:p>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打造窑湾村“音乐艺术森林”，提升乐语森林项目艺术内涵，形成京郊独特特色的音乐森林旅游网红打卡地，吸引游客前往拍照打卡，提升窑湾村旅游经济收入。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4"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 xml:space="preserve">作品以设计方案的形式呈现，主要包括以下方面：音乐与森林相融合的文旅景观小品、雕塑、艺术品等 </w:t>
            </w:r>
          </w:p>
        </w:tc>
      </w:tr>
    </w:tbl>
    <w:p>
      <w:pPr>
        <w:widowControl/>
        <w:tabs>
          <w:tab w:val="left" w:pos="8640"/>
        </w:tabs>
        <w:adjustRightInd w:val="0"/>
        <w:snapToGrid w:val="0"/>
        <w:spacing w:line="440" w:lineRule="exact"/>
        <w:jc w:val="left"/>
        <w:rPr>
          <w:rFonts w:eastAsia="仿宋"/>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窑湾村委会可以为参赛队伍提供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的团队中选择一个作为“擂主”团队</w:t>
            </w:r>
            <w:r>
              <w:rPr>
                <w:rFonts w:eastAsia="仿宋"/>
                <w:bCs/>
                <w:spacing w:val="6"/>
                <w:kern w:val="0"/>
                <w:sz w:val="24"/>
                <w:szCs w:val="28"/>
              </w:rPr>
              <w:t>，进行后期创业实践。</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同时，可为获奖者提供实习实践机会、就业岗位，并推动方案落地。</w:t>
            </w:r>
          </w:p>
        </w:tc>
      </w:tr>
    </w:tbl>
    <w:p>
      <w:pPr>
        <w:widowControl/>
        <w:adjustRightInd w:val="0"/>
        <w:snapToGrid w:val="0"/>
        <w:spacing w:line="600" w:lineRule="exact"/>
        <w:jc w:val="center"/>
        <w:rPr>
          <w:rFonts w:eastAsia="方正小标宋简体"/>
          <w:kern w:val="0"/>
          <w:sz w:val="44"/>
          <w:szCs w:val="32"/>
          <w:lang w:val="en-GB"/>
        </w:rPr>
      </w:pPr>
      <w:bookmarkStart w:id="6" w:name="_Hlk162360817"/>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-12</w:t>
      </w:r>
    </w:p>
    <w:bookmarkEnd w:id="6"/>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北京市延庆区大庄科乡沙门村村民委员会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沙门村是延庆大庄科乡最小的行政村之一，村两委班子5名，团市委派驻第一书记1名。是“全国文明村镇”“延庆区人居环境整治标杆村”，同时也是大庄科乡“红色后七村”之一，村集体设有三个香草温室大棚，村民掌握育苗、栽培、采摘、提炼等技术，现有高端精油品牌“燕羽山”，是北京科技农业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179"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1970" w:type="dxa"/>
            <w:vAlign w:val="center"/>
          </w:tcPr>
          <w:p>
            <w:pPr>
              <w:widowControl/>
              <w:adjustRightInd w:val="0"/>
              <w:snapToGrid w:val="0"/>
              <w:ind w:firstLine="280" w:firstLineChars="100"/>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bCs/>
                <w:spacing w:val="6"/>
                <w:kern w:val="0"/>
                <w:sz w:val="24"/>
                <w:szCs w:val="28"/>
              </w:rPr>
              <w:t>18510606156</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红色山乡，醉美香谷</w:t>
            </w:r>
            <w:r>
              <w:rPr>
                <w:rFonts w:eastAsia="仿宋"/>
                <w:kern w:val="0"/>
                <w:sz w:val="24"/>
                <w:lang w:val="en-GB"/>
              </w:rPr>
              <w:t>”——</w:t>
            </w:r>
            <w:r>
              <w:rPr>
                <w:rFonts w:eastAsia="仿宋"/>
                <w:kern w:val="0"/>
                <w:sz w:val="24"/>
              </w:rPr>
              <w:t>沙门村试点乡村振兴方案研究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6" w:firstLineChars="200"/>
              <w:rPr>
                <w:rFonts w:eastAsia="仿宋"/>
                <w:bCs/>
                <w:spacing w:val="6"/>
                <w:kern w:val="0"/>
                <w:sz w:val="24"/>
                <w:szCs w:val="28"/>
              </w:rPr>
            </w:pPr>
            <w:r>
              <w:rPr>
                <w:rFonts w:eastAsia="仿宋"/>
                <w:b/>
                <w:spacing w:val="6"/>
                <w:kern w:val="0"/>
                <w:sz w:val="24"/>
                <w:szCs w:val="28"/>
              </w:rPr>
              <w:t>1.基本情况：</w:t>
            </w:r>
            <w:r>
              <w:rPr>
                <w:rFonts w:eastAsia="仿宋"/>
                <w:bCs/>
                <w:spacing w:val="6"/>
                <w:kern w:val="0"/>
                <w:sz w:val="24"/>
                <w:szCs w:val="28"/>
              </w:rPr>
              <w:t>沙门村位于延庆东南18公里，是一个仅有4.8平方公里的小山村。村落地处沟谷台地，四周沟壑纵横，地势起伏较大，植被以果树、荆条、灌丛为主，地下水资源丰富，气候温润和煦，绿水青山，物阜天泽。多年来，在乡党委和乡政府的关怀和村两委不遗余力的艰苦创业下，沙门村被评选为“全国文明村镇”“延庆区人居环境整治标杆村”。</w:t>
            </w:r>
          </w:p>
          <w:p>
            <w:pPr>
              <w:widowControl/>
              <w:adjustRightInd w:val="0"/>
              <w:snapToGrid w:val="0"/>
              <w:spacing w:line="400" w:lineRule="exact"/>
              <w:ind w:firstLine="506" w:firstLineChars="200"/>
              <w:rPr>
                <w:rFonts w:eastAsia="仿宋"/>
                <w:bCs/>
                <w:spacing w:val="6"/>
                <w:kern w:val="0"/>
                <w:sz w:val="24"/>
                <w:szCs w:val="28"/>
              </w:rPr>
            </w:pPr>
            <w:r>
              <w:rPr>
                <w:rFonts w:eastAsia="仿宋"/>
                <w:b/>
                <w:spacing w:val="6"/>
                <w:kern w:val="0"/>
                <w:sz w:val="24"/>
                <w:szCs w:val="28"/>
              </w:rPr>
              <w:t>2.发展优势：（1）红色旅游资源丰富。</w:t>
            </w:r>
            <w:r>
              <w:rPr>
                <w:rFonts w:eastAsia="仿宋"/>
                <w:bCs/>
                <w:spacing w:val="6"/>
                <w:kern w:val="0"/>
                <w:sz w:val="24"/>
                <w:szCs w:val="28"/>
              </w:rPr>
              <w:t>沙门属大庄科乡“红色后七村”之一，抗战期间组建了平北第一个农村党支部，并建立平北抗日根据地，适于发展红色旅游。</w:t>
            </w:r>
            <w:r>
              <w:rPr>
                <w:rFonts w:eastAsia="仿宋"/>
                <w:b/>
                <w:spacing w:val="6"/>
                <w:kern w:val="0"/>
                <w:sz w:val="24"/>
                <w:szCs w:val="28"/>
              </w:rPr>
              <w:t>（2）香草种植产业兴旺。</w:t>
            </w:r>
            <w:r>
              <w:rPr>
                <w:rFonts w:eastAsia="仿宋"/>
                <w:bCs/>
                <w:spacing w:val="6"/>
                <w:kern w:val="0"/>
                <w:sz w:val="24"/>
                <w:szCs w:val="28"/>
              </w:rPr>
              <w:t>与北京农学院对接发展香草种植特色产业，现有三个香草温室大棚、精油品牌“燕羽山”。</w:t>
            </w:r>
            <w:r>
              <w:rPr>
                <w:rFonts w:eastAsia="仿宋"/>
                <w:b/>
                <w:spacing w:val="6"/>
                <w:kern w:val="0"/>
                <w:sz w:val="24"/>
                <w:szCs w:val="28"/>
              </w:rPr>
              <w:t>（3）人居、自然环境优越。</w:t>
            </w:r>
            <w:r>
              <w:rPr>
                <w:rFonts w:eastAsia="仿宋"/>
                <w:bCs/>
                <w:spacing w:val="6"/>
                <w:kern w:val="0"/>
                <w:sz w:val="24"/>
                <w:szCs w:val="28"/>
              </w:rPr>
              <w:t>沙门村地处燕羽山下，山色秀丽，杏花满目，遥望古长城，村内有一棵700多年古松，自然环境优美；因常年种植香草，贮存精油，村内四季芬芳；红瓦庭院错落有致，农村人居环境标杆。</w:t>
            </w:r>
            <w:r>
              <w:rPr>
                <w:rFonts w:eastAsia="仿宋"/>
                <w:b/>
                <w:spacing w:val="6"/>
                <w:kern w:val="0"/>
                <w:sz w:val="24"/>
                <w:szCs w:val="28"/>
              </w:rPr>
              <w:t>（4）特色农产品品质极佳。</w:t>
            </w:r>
            <w:r>
              <w:rPr>
                <w:rFonts w:eastAsia="仿宋"/>
                <w:bCs/>
                <w:spacing w:val="6"/>
                <w:kern w:val="0"/>
                <w:sz w:val="24"/>
                <w:szCs w:val="28"/>
              </w:rPr>
              <w:t>村内种植板栗、核桃等，特产为香椿，品质极佳。</w:t>
            </w:r>
          </w:p>
          <w:p>
            <w:pPr>
              <w:widowControl/>
              <w:adjustRightInd w:val="0"/>
              <w:snapToGrid w:val="0"/>
              <w:spacing w:line="400" w:lineRule="exact"/>
              <w:ind w:firstLine="506" w:firstLineChars="200"/>
              <w:rPr>
                <w:rFonts w:eastAsia="仿宋"/>
                <w:bCs/>
                <w:spacing w:val="6"/>
                <w:kern w:val="0"/>
                <w:sz w:val="24"/>
                <w:szCs w:val="28"/>
              </w:rPr>
            </w:pPr>
            <w:r>
              <w:rPr>
                <w:rFonts w:eastAsia="仿宋"/>
                <w:b/>
                <w:spacing w:val="6"/>
                <w:kern w:val="0"/>
                <w:sz w:val="24"/>
                <w:szCs w:val="28"/>
              </w:rPr>
              <w:t>3.发展困境：</w:t>
            </w:r>
            <w:r>
              <w:rPr>
                <w:rFonts w:eastAsia="仿宋"/>
                <w:bCs/>
                <w:spacing w:val="6"/>
                <w:kern w:val="0"/>
                <w:sz w:val="24"/>
                <w:szCs w:val="28"/>
              </w:rPr>
              <w:t>（1）优势劳动力不足。人口老龄化，受教育程度低，常住仅38人，最小村民也有49岁；（2）缺少民宿、餐饮等旅游产业承接项目；（3）香草、香椿等产品销路受阻；（4）村内尚无已开发的红色旅游景点。</w:t>
            </w:r>
          </w:p>
          <w:p>
            <w:pPr>
              <w:widowControl/>
              <w:adjustRightInd w:val="0"/>
              <w:snapToGrid w:val="0"/>
              <w:spacing w:line="400" w:lineRule="exact"/>
              <w:ind w:firstLine="506" w:firstLineChars="200"/>
              <w:rPr>
                <w:rFonts w:eastAsia="仿宋"/>
                <w:bCs/>
                <w:spacing w:val="6"/>
                <w:kern w:val="0"/>
                <w:sz w:val="24"/>
                <w:szCs w:val="28"/>
              </w:rPr>
            </w:pPr>
            <w:r>
              <w:rPr>
                <w:rFonts w:eastAsia="仿宋"/>
                <w:b/>
                <w:spacing w:val="6"/>
                <w:kern w:val="0"/>
                <w:sz w:val="24"/>
                <w:szCs w:val="28"/>
              </w:rPr>
              <w:t>4.建议创业方向：</w:t>
            </w:r>
            <w:r>
              <w:rPr>
                <w:rFonts w:eastAsia="仿宋"/>
                <w:bCs/>
                <w:spacing w:val="6"/>
                <w:kern w:val="0"/>
                <w:sz w:val="24"/>
                <w:szCs w:val="28"/>
              </w:rPr>
              <w:t>（1）结合现有村内红、绿色资源，运营文旅品牌，打造“美丽沙门”；（2）提高人居幸福指数，丰富村民精神生活，建设“幸福沙门”；（3）破局农产品销路困境，推进“富裕沙门”；（4）推动村内产业升级转型，缔造“兴旺沙门”；（5）其他以“产业兴旺”“生态宜居”“乡风文明”“治理有效”“生活富裕”等为目标的乡村振兴方向均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8"/>
                <w:szCs w:val="28"/>
              </w:rPr>
            </w:pPr>
            <w:r>
              <w:rPr>
                <w:rFonts w:eastAsia="仿宋"/>
                <w:kern w:val="0"/>
                <w:sz w:val="24"/>
              </w:rPr>
              <w:t>以延庆大庄科乡沙门村为试点，通过实地调研、方案研究、项目实施等步骤，推动“美丽沙门”“幸福沙门”“富裕沙门”“兴旺沙门”等品牌建设，提出乡村振兴新思路。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4"/>
              </w:rPr>
            </w:pPr>
            <w:r>
              <w:rPr>
                <w:rFonts w:eastAsia="仿宋"/>
                <w:bCs/>
                <w:spacing w:val="6"/>
                <w:kern w:val="0"/>
                <w:sz w:val="24"/>
                <w:szCs w:val="28"/>
              </w:rPr>
              <w:t>学生应结合选题情况及团队优势，择一具体创业方向，充分开展实地调研，确保方案的科学性、长期性和可落地性，最终向出题方提供该方向的调研报告、实施方案、创业设想（以上内容任选其一即可）等。展现形式、字数及内容不限。</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1.实践调研期间，出题</w:t>
            </w:r>
            <w:r>
              <w:rPr>
                <w:rFonts w:eastAsia="仿宋"/>
                <w:bCs/>
                <w:spacing w:val="6"/>
                <w:kern w:val="0"/>
                <w:sz w:val="24"/>
                <w:szCs w:val="28"/>
                <w:lang w:val="en-GB"/>
              </w:rPr>
              <w:t>单位为可</w:t>
            </w:r>
            <w:r>
              <w:rPr>
                <w:rFonts w:eastAsia="仿宋"/>
                <w:bCs/>
                <w:spacing w:val="6"/>
                <w:kern w:val="0"/>
                <w:sz w:val="24"/>
                <w:szCs w:val="28"/>
              </w:rPr>
              <w:t>为参赛团队提供全天候接待，并配备村两委班子成员，开展指导、座谈、交流活动。视具体情况协调临时住宿、午餐等。</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2.方案研究阶段，出题单位可提供线上、线下指导，提供研究资料等。</w:t>
            </w:r>
          </w:p>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3.项目实施阶段，对于有意向开展创业实施的团队，出题单位可提供志愿时长、实习证明、资源协调等合理、必要支持。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出题单位可为“擂主”团队提供村内场地作为创业空间，可行性强的项目方案，可申请部分经费提供创业支持。</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出题单位可为所有获奖团队提供实践调研、村内志愿服务期间的志愿时长、实习证明等。获奖团队可加入沙门村“青年发展”计划，免费参与沙门村组织的公开活动，参与乡村治理实践、志愿服务活动等。</w:t>
            </w:r>
          </w:p>
        </w:tc>
      </w:tr>
    </w:tbl>
    <w:p>
      <w:pPr>
        <w:widowControl/>
        <w:jc w:val="left"/>
        <w:rPr>
          <w:rFonts w:eastAsia="Times New Roman"/>
          <w:kern w:val="0"/>
          <w:sz w:val="24"/>
        </w:rPr>
      </w:pPr>
      <w:r>
        <w:rPr>
          <w:rFonts w:eastAsia="Times New Roman"/>
          <w:kern w:val="0"/>
          <w:sz w:val="24"/>
        </w:rPr>
        <w:br w:type="page"/>
      </w:r>
    </w:p>
    <w:p>
      <w:pPr>
        <w:widowControl/>
        <w:adjustRightInd w:val="0"/>
        <w:snapToGrid w:val="0"/>
        <w:spacing w:line="600" w:lineRule="exact"/>
        <w:jc w:val="center"/>
        <w:rPr>
          <w:rFonts w:eastAsia="方正小标宋简体"/>
          <w:kern w:val="0"/>
          <w:sz w:val="44"/>
          <w:szCs w:val="32"/>
          <w:lang w:val="en-GB"/>
        </w:rPr>
      </w:pPr>
      <w:bookmarkStart w:id="7" w:name="_Hlk162361461"/>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-13</w:t>
      </w:r>
    </w:p>
    <w:bookmarkEnd w:id="7"/>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bCs/>
                <w:spacing w:val="6"/>
                <w:kern w:val="0"/>
                <w:sz w:val="24"/>
                <w:szCs w:val="28"/>
              </w:rPr>
              <w:t>北京竞业达数码科技股份有限公司（股票代码003005）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北京市海淀区银桦路60号院6号楼竞业达大厦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北京竞业达数码科技股份有限公司，注册资本：14,840万</w:t>
            </w:r>
            <w:r>
              <w:rPr>
                <w:rFonts w:hint="eastAsia" w:eastAsia="仿宋"/>
                <w:bCs/>
                <w:spacing w:val="6"/>
                <w:kern w:val="0"/>
                <w:sz w:val="24"/>
                <w:szCs w:val="28"/>
              </w:rPr>
              <w:t>（</w:t>
            </w:r>
            <w:r>
              <w:rPr>
                <w:rFonts w:eastAsia="仿宋"/>
                <w:bCs/>
                <w:spacing w:val="6"/>
                <w:kern w:val="0"/>
                <w:sz w:val="24"/>
                <w:szCs w:val="28"/>
              </w:rPr>
              <w:t>元</w:t>
            </w:r>
            <w:r>
              <w:rPr>
                <w:rFonts w:hint="eastAsia" w:eastAsia="仿宋"/>
                <w:bCs/>
                <w:spacing w:val="6"/>
                <w:kern w:val="0"/>
                <w:sz w:val="24"/>
                <w:szCs w:val="28"/>
              </w:rPr>
              <w:t>）</w:t>
            </w:r>
            <w:r>
              <w:rPr>
                <w:rFonts w:eastAsia="仿宋"/>
                <w:bCs/>
                <w:spacing w:val="6"/>
                <w:kern w:val="0"/>
                <w:sz w:val="24"/>
                <w:szCs w:val="28"/>
              </w:rPr>
              <w:t>，成立于1997年，秉承“科技赋能，数智化助力行业高质量发展”的理念，依托自有核心技术，为智慧教育、智慧轨道和工业物联网行业提供具有自主知识产权、自主品牌的技术、产品和整体解决方案。廿载奋斗，持续创新。竞业达始终以客户需求为导向，深耕行业、贴合场景，在智慧教育领域，聚焦智慧教学与校园、智慧招考、数字职教业务；基于高度协同的核心技术，在智慧轨道领域布局综合视频、综合安防及智能运维业务，为行业客户持续输出高质量产品及服务。数智未来，任重道远。竞业达将积极践行国家数字经济发展战略，构筑面向未来的可持续发展能力，以高质量发展为牵引，构建行业应用生态，赋能行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321"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向老师</w:t>
            </w:r>
          </w:p>
        </w:tc>
        <w:tc>
          <w:tcPr>
            <w:tcW w:w="1828" w:type="dxa"/>
            <w:vAlign w:val="center"/>
          </w:tcPr>
          <w:p>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pPr>
              <w:widowControl/>
              <w:adjustRightInd w:val="0"/>
              <w:spacing w:line="400" w:lineRule="exact"/>
              <w:jc w:val="center"/>
              <w:rPr>
                <w:rFonts w:eastAsia="仿宋"/>
                <w:kern w:val="0"/>
                <w:sz w:val="24"/>
              </w:rPr>
            </w:pPr>
            <w:r>
              <w:rPr>
                <w:rFonts w:eastAsia="仿宋"/>
                <w:bCs/>
                <w:spacing w:val="6"/>
                <w:kern w:val="0"/>
                <w:sz w:val="24"/>
                <w:szCs w:val="28"/>
              </w:rPr>
              <w:t>13370179755</w:t>
            </w:r>
          </w:p>
        </w:tc>
      </w:tr>
    </w:tbl>
    <w:p>
      <w:pPr>
        <w:widowControl/>
        <w:tabs>
          <w:tab w:val="left" w:pos="8640"/>
        </w:tabs>
        <w:adjustRightInd w:val="0"/>
        <w:snapToGrid w:val="0"/>
        <w:spacing w:line="560" w:lineRule="exact"/>
        <w:jc w:val="left"/>
        <w:rPr>
          <w:rFonts w:eastAsia="仿宋"/>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基于物联网传感器融合技术的智慧农业大棚种植环境监测关键技术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农业生产一直是人类生活不可或缺的基础产业，然而，传统的农业种植方式面临着一系列问题，如土壤水分管理不准确、病虫害防治不及时、环境温湿度难以控制等。针对这些问题，发展智慧农业技术</w:t>
            </w:r>
            <w:r>
              <w:rPr>
                <w:rFonts w:hint="eastAsia" w:eastAsia="仿宋"/>
                <w:bCs/>
                <w:spacing w:val="6"/>
                <w:kern w:val="0"/>
                <w:sz w:val="24"/>
                <w:szCs w:val="28"/>
              </w:rPr>
              <w:t>成为</w:t>
            </w:r>
            <w:r>
              <w:rPr>
                <w:rFonts w:eastAsia="仿宋"/>
                <w:bCs/>
                <w:spacing w:val="6"/>
                <w:kern w:val="0"/>
                <w:sz w:val="24"/>
                <w:szCs w:val="28"/>
              </w:rPr>
              <w:t>提高农业生产效益和可持续发展的关键。本竞赛题目旨在通过应用多传感器融合技术，实现对大棚种植环境的精确监测，提高农作物的产量和质量，进而推动农业的可持续发展。</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本竞赛题目关注的是大棚种植环境监测，旨在通过多传感器融合技术，实现对大棚内各项环境参数的综合监测和数据分析。多传感器融合技术可以同时收集温度、湿度、光照、土壤水分等多个环境参数，并将数据进行整合分析，为农民提供全面准确的环境信息。同时，结合物联网和云计算等技术，将数据实时传输到农业管理平台，为农民提供科学的决策依据。参赛者需要设计和实现一套可靠的监测系统，能够实时地监测大棚内的环境参数，提供准确预测、及时的预警和决策支持。并通过实验验证，评估系统的性能和有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lang w:val="en-GB"/>
              </w:rPr>
            </w:pPr>
            <w:r>
              <w:rPr>
                <w:rFonts w:eastAsia="仿宋"/>
                <w:kern w:val="0"/>
                <w:sz w:val="24"/>
                <w:lang w:val="en-GB"/>
              </w:rPr>
              <w:t>通过基于物联网传感器融合技术的智慧农业大棚种植环境监测关键技术的研究和应用，预计可以带来以下经济社会效益：</w:t>
            </w:r>
          </w:p>
          <w:p>
            <w:pPr>
              <w:widowControl/>
              <w:numPr>
                <w:ilvl w:val="0"/>
                <w:numId w:val="1"/>
              </w:numPr>
              <w:adjustRightInd w:val="0"/>
              <w:snapToGrid w:val="0"/>
              <w:spacing w:line="400" w:lineRule="exact"/>
              <w:ind w:firstLine="480" w:firstLineChars="200"/>
              <w:rPr>
                <w:rFonts w:eastAsia="仿宋"/>
                <w:kern w:val="0"/>
                <w:sz w:val="24"/>
                <w:lang w:val="en-GB"/>
              </w:rPr>
            </w:pPr>
            <w:r>
              <w:rPr>
                <w:rFonts w:eastAsia="仿宋"/>
                <w:kern w:val="0"/>
                <w:sz w:val="24"/>
                <w:lang w:val="en-GB"/>
              </w:rPr>
              <w:t>提高农作物产量和质量：通过精确监测大棚种植环境的温度、湿度、光照、土壤水分等参数，农民可以更好地管理和优化种植环境，从而提高农作物的产量和质量。这将直接增加农民的收入，并满足不断增长的农产品市场需求。</w:t>
            </w:r>
          </w:p>
          <w:p>
            <w:pPr>
              <w:widowControl/>
              <w:numPr>
                <w:ilvl w:val="0"/>
                <w:numId w:val="1"/>
              </w:numPr>
              <w:adjustRightInd w:val="0"/>
              <w:snapToGrid w:val="0"/>
              <w:spacing w:line="400" w:lineRule="exact"/>
              <w:ind w:firstLine="480" w:firstLineChars="200"/>
              <w:rPr>
                <w:rFonts w:eastAsia="仿宋"/>
                <w:kern w:val="0"/>
                <w:sz w:val="24"/>
                <w:lang w:val="en-GB"/>
              </w:rPr>
            </w:pPr>
            <w:r>
              <w:rPr>
                <w:rFonts w:eastAsia="仿宋"/>
                <w:kern w:val="0"/>
                <w:sz w:val="24"/>
                <w:lang w:val="en-GB"/>
              </w:rPr>
              <w:t>节约资源和降低成本：通过实时监测和数据分析，农民可以实施精细化的农业生产管理。例如，根据实时数据调整灌溉、施肥和病虫害防治措施，避免过量使用农药和化肥，减少资源浪费和环境污染。此外，通过预警系统的提前通知，农民能够及时采取行动，避免损失和浪费。</w:t>
            </w:r>
          </w:p>
          <w:p>
            <w:pPr>
              <w:widowControl/>
              <w:adjustRightInd w:val="0"/>
              <w:snapToGrid w:val="0"/>
              <w:spacing w:line="400" w:lineRule="exact"/>
              <w:ind w:firstLine="480" w:firstLineChars="200"/>
              <w:rPr>
                <w:rFonts w:eastAsia="仿宋"/>
                <w:kern w:val="0"/>
                <w:sz w:val="24"/>
                <w:lang w:val="en-GB"/>
              </w:rPr>
            </w:pPr>
            <w:r>
              <w:rPr>
                <w:rFonts w:eastAsia="仿宋"/>
                <w:kern w:val="0"/>
                <w:sz w:val="24"/>
              </w:rPr>
              <w:t xml:space="preserve">3) </w:t>
            </w:r>
            <w:r>
              <w:rPr>
                <w:rFonts w:eastAsia="仿宋"/>
                <w:kern w:val="0"/>
                <w:sz w:val="24"/>
                <w:lang w:val="en-GB"/>
              </w:rPr>
              <w:t>提高农业的可持续性和环境保护：智慧农业大棚种植环境监测技术的应用有助于实现农业的精准化生产和资源的可持续利用。减少农业生产中的浪费和环境污染，促进农业的绿色化发展。这对于保护生物多样性、改善土壤质量、减少土地退化等环境问题具有积极的影响。</w:t>
            </w:r>
          </w:p>
          <w:p>
            <w:pPr>
              <w:widowControl/>
              <w:adjustRightInd w:val="0"/>
              <w:snapToGrid w:val="0"/>
              <w:spacing w:line="400" w:lineRule="exact"/>
              <w:ind w:firstLine="480" w:firstLineChars="200"/>
              <w:rPr>
                <w:rFonts w:eastAsia="仿宋"/>
                <w:kern w:val="0"/>
                <w:sz w:val="28"/>
                <w:szCs w:val="28"/>
                <w:lang w:val="en-GB"/>
              </w:rPr>
            </w:pPr>
            <w:r>
              <w:rPr>
                <w:rFonts w:eastAsia="仿宋"/>
                <w:kern w:val="0"/>
                <w:sz w:val="24"/>
                <w:lang w:val="en-GB"/>
              </w:rPr>
              <w:t>总之，基于物联网传感器融合技术的智慧农业大棚种植环境监测关键技术的应用预计将带来的经济效益包括增加农民收入、降低生产成本；社会效益包括提升农民技术水平、创造就业机会；环境效益包括节约资源和降低环境污染，并推动农业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学生答题和提交作品方案的具体要求将根据创新设计挑战赛的规定和目标而定：</w:t>
            </w:r>
          </w:p>
          <w:p>
            <w:pPr>
              <w:widowControl/>
              <w:adjustRightInd w:val="0"/>
              <w:snapToGrid w:val="0"/>
              <w:spacing w:line="400" w:lineRule="exact"/>
              <w:ind w:firstLine="482" w:firstLineChars="200"/>
              <w:jc w:val="left"/>
              <w:rPr>
                <w:rFonts w:eastAsia="仿宋"/>
                <w:kern w:val="0"/>
                <w:sz w:val="24"/>
                <w:lang w:val="en-GB"/>
              </w:rPr>
            </w:pPr>
            <w:r>
              <w:rPr>
                <w:rFonts w:eastAsia="仿宋"/>
                <w:b/>
                <w:bCs/>
                <w:kern w:val="0"/>
                <w:sz w:val="24"/>
                <w:lang w:val="en-GB"/>
              </w:rPr>
              <w:t>选题内容：</w:t>
            </w:r>
            <w:r>
              <w:rPr>
                <w:rFonts w:eastAsia="仿宋"/>
                <w:bCs/>
                <w:spacing w:val="6"/>
                <w:kern w:val="0"/>
                <w:sz w:val="24"/>
                <w:szCs w:val="28"/>
              </w:rPr>
              <w:t>本竞赛期望参赛者能够提供一套基于物联网传感器融合技术的智慧农业大棚种植环境监测系统，具备高精度、高稳定性、实时性和可靠性。该系统应能够帮助农民实时掌握大棚内的环境状况，并通过数据分析和预测，提供相应的决策支持，以提高农作物的产量和质量。同时，该系统也应具备可扩展性和可升级性，以适应未来智慧农业发展的需求。</w:t>
            </w:r>
          </w:p>
          <w:p>
            <w:pPr>
              <w:widowControl/>
              <w:adjustRightInd w:val="0"/>
              <w:snapToGrid w:val="0"/>
              <w:spacing w:line="400" w:lineRule="exact"/>
              <w:ind w:firstLine="482" w:firstLineChars="200"/>
              <w:jc w:val="left"/>
              <w:rPr>
                <w:rFonts w:eastAsia="仿宋"/>
                <w:kern w:val="0"/>
                <w:sz w:val="24"/>
                <w:lang w:val="en-GB"/>
              </w:rPr>
            </w:pPr>
            <w:r>
              <w:rPr>
                <w:rFonts w:eastAsia="仿宋"/>
                <w:b/>
                <w:bCs/>
                <w:kern w:val="0"/>
                <w:sz w:val="24"/>
                <w:lang w:val="en-GB"/>
              </w:rPr>
              <w:t>提交形式和时间：</w:t>
            </w:r>
            <w:r>
              <w:rPr>
                <w:rFonts w:eastAsia="仿宋"/>
                <w:kern w:val="0"/>
                <w:sz w:val="24"/>
                <w:lang w:val="en-GB"/>
              </w:rPr>
              <w:t>要求学生以书面报告或者技术方案的形式提交作品。报告或方案应具备清晰的结构和描述，包含问题定义、研究内容、技术方案、实验验证、结果分析等。参赛学生需按照指定的时间节点提交作品，以确保审核和评选的顺利进行。</w:t>
            </w:r>
          </w:p>
          <w:p>
            <w:pPr>
              <w:widowControl/>
              <w:adjustRightInd w:val="0"/>
              <w:snapToGrid w:val="0"/>
              <w:spacing w:line="400" w:lineRule="exact"/>
              <w:ind w:firstLine="482" w:firstLineChars="200"/>
              <w:jc w:val="left"/>
              <w:rPr>
                <w:rFonts w:eastAsia="仿宋"/>
                <w:kern w:val="0"/>
                <w:sz w:val="24"/>
                <w:lang w:val="en-GB"/>
              </w:rPr>
            </w:pPr>
            <w:r>
              <w:rPr>
                <w:rFonts w:eastAsia="仿宋"/>
                <w:b/>
                <w:bCs/>
                <w:kern w:val="0"/>
                <w:sz w:val="24"/>
                <w:lang w:val="en-GB"/>
              </w:rPr>
              <w:t>技术要求：</w:t>
            </w:r>
            <w:r>
              <w:rPr>
                <w:rFonts w:eastAsia="仿宋"/>
                <w:kern w:val="0"/>
                <w:sz w:val="24"/>
                <w:lang w:val="en-GB"/>
              </w:rPr>
              <w:t>作品应体现创新性、科学性和实用性。学生应描述所采用的方法和算法，并解释其独特之处和优势。如果涉及实验验证，应提供详细的实验设计、数据和结果分析。</w:t>
            </w:r>
          </w:p>
          <w:p>
            <w:pPr>
              <w:widowControl/>
              <w:adjustRightInd w:val="0"/>
              <w:snapToGrid w:val="0"/>
              <w:spacing w:line="400" w:lineRule="exact"/>
              <w:ind w:firstLine="482" w:firstLineChars="200"/>
              <w:jc w:val="left"/>
              <w:rPr>
                <w:rFonts w:eastAsia="仿宋"/>
                <w:kern w:val="0"/>
                <w:sz w:val="24"/>
                <w:lang w:val="en-GB"/>
              </w:rPr>
            </w:pPr>
            <w:r>
              <w:rPr>
                <w:rFonts w:eastAsia="仿宋"/>
                <w:b/>
                <w:bCs/>
                <w:kern w:val="0"/>
                <w:sz w:val="24"/>
                <w:lang w:val="en-GB"/>
              </w:rPr>
              <w:t>评选标准：</w:t>
            </w:r>
            <w:r>
              <w:rPr>
                <w:rFonts w:eastAsia="仿宋"/>
                <w:kern w:val="0"/>
                <w:sz w:val="24"/>
                <w:lang w:val="en-GB"/>
              </w:rPr>
              <w:t>评选标准将根据创新设计挑战赛的目标和要求而定。评选标准包括技术创新性、应用潜力、实用性、结果验证和可行性等。此外，还考虑创意展示、口头陈述和问题回答能力等因素。</w:t>
            </w:r>
          </w:p>
          <w:p>
            <w:pPr>
              <w:widowControl/>
              <w:adjustRightInd w:val="0"/>
              <w:snapToGrid w:val="0"/>
              <w:spacing w:line="400" w:lineRule="exact"/>
              <w:ind w:firstLine="482" w:firstLineChars="200"/>
              <w:jc w:val="left"/>
              <w:rPr>
                <w:rFonts w:eastAsia="仿宋"/>
                <w:kern w:val="0"/>
                <w:sz w:val="24"/>
                <w:lang w:val="en-GB"/>
              </w:rPr>
            </w:pPr>
            <w:r>
              <w:rPr>
                <w:rFonts w:eastAsia="仿宋"/>
                <w:b/>
                <w:bCs/>
                <w:kern w:val="0"/>
                <w:sz w:val="24"/>
                <w:lang w:val="en-GB"/>
              </w:rPr>
              <w:t>优劣标准：</w:t>
            </w:r>
            <w:r>
              <w:rPr>
                <w:rFonts w:eastAsia="仿宋"/>
                <w:kern w:val="0"/>
                <w:sz w:val="24"/>
                <w:lang w:val="en-GB"/>
              </w:rPr>
              <w:t>参赛作品将根据评选标准进行综合评估，并确定优胜者。参赛作品应显示出深度和广度的研究思考，技术质量高，创新度强，实用性好。同时，对于可行性实施、应用潜力较高的作品，也将有利于其获得更好的评价。</w:t>
            </w:r>
          </w:p>
        </w:tc>
      </w:tr>
    </w:tbl>
    <w:p>
      <w:pPr>
        <w:widowControl/>
        <w:tabs>
          <w:tab w:val="left" w:pos="8640"/>
        </w:tabs>
        <w:adjustRightInd w:val="0"/>
        <w:snapToGrid w:val="0"/>
        <w:spacing w:line="440" w:lineRule="exact"/>
        <w:jc w:val="left"/>
        <w:rPr>
          <w:rFonts w:eastAsia="仿宋"/>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11"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比赛</w:t>
            </w:r>
            <w:r>
              <w:rPr>
                <w:rFonts w:hint="eastAsia" w:eastAsia="仿宋"/>
                <w:bCs/>
                <w:spacing w:val="6"/>
                <w:kern w:val="0"/>
                <w:sz w:val="24"/>
                <w:szCs w:val="28"/>
              </w:rPr>
              <w:t>将安排</w:t>
            </w:r>
            <w:r>
              <w:rPr>
                <w:rFonts w:eastAsia="仿宋"/>
                <w:bCs/>
                <w:spacing w:val="6"/>
                <w:kern w:val="0"/>
                <w:sz w:val="24"/>
                <w:szCs w:val="28"/>
              </w:rPr>
              <w:t>说明会</w:t>
            </w:r>
            <w:r>
              <w:rPr>
                <w:rFonts w:hint="eastAsia" w:eastAsia="仿宋"/>
                <w:bCs/>
                <w:spacing w:val="6"/>
                <w:kern w:val="0"/>
                <w:sz w:val="24"/>
                <w:szCs w:val="28"/>
              </w:rPr>
              <w:t>和三场</w:t>
            </w:r>
            <w:r>
              <w:rPr>
                <w:rFonts w:eastAsia="仿宋"/>
                <w:bCs/>
                <w:spacing w:val="6"/>
                <w:kern w:val="0"/>
                <w:sz w:val="24"/>
                <w:szCs w:val="28"/>
              </w:rPr>
              <w:t>培训会，具体</w:t>
            </w:r>
            <w:r>
              <w:rPr>
                <w:rFonts w:hint="eastAsia" w:eastAsia="仿宋"/>
                <w:bCs/>
                <w:spacing w:val="6"/>
                <w:kern w:val="0"/>
                <w:sz w:val="24"/>
                <w:szCs w:val="28"/>
              </w:rPr>
              <w:t>会议信息、</w:t>
            </w:r>
            <w:r>
              <w:rPr>
                <w:rFonts w:eastAsia="仿宋"/>
                <w:bCs/>
                <w:spacing w:val="6"/>
                <w:kern w:val="0"/>
                <w:sz w:val="24"/>
                <w:szCs w:val="28"/>
              </w:rPr>
              <w:t>参会二维码和腾讯会议号会提前一周发布至QQ群中，请参赛</w:t>
            </w:r>
            <w:r>
              <w:rPr>
                <w:rFonts w:hint="eastAsia" w:eastAsia="仿宋"/>
                <w:bCs/>
                <w:spacing w:val="6"/>
                <w:kern w:val="0"/>
                <w:sz w:val="24"/>
                <w:szCs w:val="28"/>
              </w:rPr>
              <w:t>学</w:t>
            </w:r>
            <w:r>
              <w:rPr>
                <w:rFonts w:eastAsia="仿宋"/>
                <w:bCs/>
                <w:spacing w:val="6"/>
                <w:kern w:val="0"/>
                <w:sz w:val="24"/>
                <w:szCs w:val="28"/>
              </w:rPr>
              <w:t>生定期关注QQ群中发布的培训通知。培训时间也可根据大部分学校需求做出适当的调整，参赛学校可联系公司调整培训时间或增加培训场次。</w:t>
            </w:r>
          </w:p>
          <w:p>
            <w:pPr>
              <w:widowControl/>
              <w:adjustRightInd w:val="0"/>
              <w:snapToGrid w:val="0"/>
              <w:spacing w:line="400" w:lineRule="atLeast"/>
              <w:ind w:firstLine="506" w:firstLineChars="200"/>
              <w:rPr>
                <w:rFonts w:eastAsia="仿宋"/>
                <w:b/>
                <w:spacing w:val="6"/>
                <w:kern w:val="0"/>
                <w:sz w:val="24"/>
                <w:szCs w:val="28"/>
              </w:rPr>
            </w:pPr>
            <w:r>
              <w:rPr>
                <w:rFonts w:eastAsia="仿宋"/>
                <w:b/>
                <w:spacing w:val="6"/>
                <w:kern w:val="0"/>
                <w:sz w:val="24"/>
                <w:szCs w:val="28"/>
              </w:rPr>
              <w:t>技术资料参考链接</w:t>
            </w:r>
          </w:p>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学习平台链接：</w:t>
            </w:r>
          </w:p>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链接</w:t>
            </w:r>
            <w:r>
              <w:rPr>
                <w:rFonts w:hint="eastAsia" w:eastAsia="仿宋"/>
                <w:bCs/>
                <w:spacing w:val="6"/>
                <w:kern w:val="0"/>
                <w:sz w:val="24"/>
                <w:szCs w:val="28"/>
              </w:rPr>
              <w:t>：</w:t>
            </w:r>
            <w:r>
              <w:rPr>
                <w:rFonts w:eastAsia="仿宋"/>
                <w:bCs/>
                <w:spacing w:val="6"/>
                <w:kern w:val="0"/>
                <w:sz w:val="24"/>
                <w:szCs w:val="28"/>
              </w:rPr>
              <w:t xml:space="preserve"> http://ai.jyd.com.cn</w:t>
            </w:r>
          </w:p>
          <w:p>
            <w:pPr>
              <w:widowControl/>
              <w:adjustRightInd w:val="0"/>
              <w:snapToGrid w:val="0"/>
              <w:spacing w:line="400" w:lineRule="atLeast"/>
              <w:ind w:firstLine="506" w:firstLineChars="200"/>
              <w:rPr>
                <w:rFonts w:eastAsia="仿宋"/>
                <w:b/>
                <w:spacing w:val="6"/>
                <w:kern w:val="0"/>
                <w:sz w:val="24"/>
                <w:szCs w:val="28"/>
              </w:rPr>
            </w:pPr>
            <w:r>
              <w:rPr>
                <w:rFonts w:eastAsia="仿宋"/>
                <w:b/>
                <w:spacing w:val="6"/>
                <w:kern w:val="0"/>
                <w:sz w:val="24"/>
                <w:szCs w:val="28"/>
              </w:rPr>
              <w:t>技术支持</w:t>
            </w:r>
          </w:p>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竞业达技术部QQ号：272947978</w:t>
            </w:r>
          </w:p>
          <w:p>
            <w:pPr>
              <w:widowControl/>
              <w:adjustRightInd w:val="0"/>
              <w:snapToGrid w:val="0"/>
              <w:spacing w:line="400" w:lineRule="atLeast"/>
              <w:ind w:firstLine="504" w:firstLineChars="200"/>
              <w:rPr>
                <w:rFonts w:eastAsia="仿宋"/>
                <w:bCs/>
                <w:spacing w:val="6"/>
                <w:kern w:val="0"/>
                <w:sz w:val="24"/>
                <w:szCs w:val="28"/>
                <w:lang w:val="en-GB"/>
              </w:rPr>
            </w:pPr>
            <w:r>
              <w:rPr>
                <w:rFonts w:eastAsia="仿宋"/>
                <w:bCs/>
                <w:spacing w:val="6"/>
                <w:kern w:val="0"/>
                <w:sz w:val="24"/>
                <w:szCs w:val="28"/>
              </w:rPr>
              <w:t>技术支持电话：13581984801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rPr>
                <w:rFonts w:eastAsia="仿宋"/>
                <w:bCs/>
                <w:spacing w:val="6"/>
                <w:kern w:val="0"/>
                <w:sz w:val="24"/>
                <w:szCs w:val="28"/>
              </w:rPr>
            </w:pPr>
            <w:r>
              <w:rPr>
                <w:rFonts w:eastAsia="仿宋"/>
                <w:bCs/>
                <w:spacing w:val="6"/>
                <w:kern w:val="0"/>
                <w:sz w:val="24"/>
                <w:szCs w:val="28"/>
              </w:rPr>
              <w:t>竞赛结束后从参赛获奖作品中选取三个左右的优秀案例进行教学转化，并对对应的参赛队伍给予转化奖金奖励。</w:t>
            </w:r>
          </w:p>
        </w:tc>
      </w:tr>
    </w:tbl>
    <w:p>
      <w:pPr>
        <w:widowControl/>
        <w:jc w:val="left"/>
        <w:rPr>
          <w:rFonts w:eastAsia="仿宋"/>
          <w:kern w:val="0"/>
          <w:sz w:val="24"/>
          <w:lang w:val="en-GB"/>
        </w:rPr>
      </w:pPr>
      <w:r>
        <w:rPr>
          <w:rFonts w:eastAsia="仿宋"/>
          <w:kern w:val="0"/>
          <w:sz w:val="24"/>
          <w:lang w:val="en-GB"/>
        </w:rPr>
        <w:br w:type="page"/>
      </w:r>
    </w:p>
    <w:p>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“青振京郊”乡村振兴专项赛</w:t>
      </w:r>
    </w:p>
    <w:p>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-14</w:t>
      </w:r>
    </w:p>
    <w:p>
      <w:pPr>
        <w:widowControl/>
        <w:tabs>
          <w:tab w:val="left" w:pos="8640"/>
        </w:tabs>
        <w:adjustRightInd w:val="0"/>
        <w:snapToGrid w:val="0"/>
        <w:jc w:val="left"/>
        <w:rPr>
          <w:rFonts w:eastAsia="仿宋"/>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北京兴礼平康农产品产销专业合作社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rPr>
              <w:t>大兴区礼贤镇平地村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pacing w:line="400" w:lineRule="exact"/>
              <w:ind w:firstLine="480" w:firstLineChars="200"/>
              <w:rPr>
                <w:rFonts w:eastAsia="仿宋"/>
                <w:bCs/>
                <w:spacing w:val="6"/>
                <w:kern w:val="0"/>
                <w:sz w:val="24"/>
                <w:szCs w:val="28"/>
                <w:lang w:val="en-GB"/>
              </w:rPr>
            </w:pPr>
            <w:r>
              <w:rPr>
                <w:rFonts w:eastAsia="仿宋"/>
                <w:kern w:val="0"/>
                <w:sz w:val="24"/>
              </w:rPr>
              <w:t>京兴礼平康农产品产销专业合作社成立于2020年，合作社主要以种植中草药、艾草、蔬菜为主，总占地面积500亩。2022年，合作社成功申</w:t>
            </w:r>
            <w:r>
              <w:rPr>
                <w:rFonts w:hint="eastAsia" w:eastAsia="仿宋"/>
                <w:kern w:val="0"/>
                <w:sz w:val="24"/>
              </w:rPr>
              <w:t>报</w:t>
            </w:r>
            <w:r>
              <w:rPr>
                <w:rFonts w:eastAsia="仿宋"/>
                <w:kern w:val="0"/>
                <w:sz w:val="24"/>
              </w:rPr>
              <w:t>为大兴区中小学社会大课堂资源单位。科普教育基地活动中心分为中草药文化科普棚、中草药手工文创棚、林下中草药实践基地、百亩艾草种植园四大板块。室外面积300亩，室内面积3000平方米，有蒲公英、射干、萱草、丹参、地黄、黄精、玉竹等中草药100余种，药食同源中草药30多种，其中艾草种植100余亩。合作社推出了一系列的艾草衍生产品，并</w:t>
            </w:r>
            <w:r>
              <w:rPr>
                <w:rFonts w:hint="eastAsia" w:eastAsia="仿宋"/>
                <w:kern w:val="0"/>
                <w:sz w:val="24"/>
              </w:rPr>
              <w:t>于</w:t>
            </w:r>
            <w:r>
              <w:rPr>
                <w:rFonts w:eastAsia="仿宋"/>
                <w:kern w:val="0"/>
                <w:sz w:val="24"/>
              </w:rPr>
              <w:t>2023年成功举办了礼贤镇第一届艾草文化节，推动艾草产品、艾灸养生项目的发展。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321"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于老师</w:t>
            </w:r>
          </w:p>
        </w:tc>
        <w:tc>
          <w:tcPr>
            <w:tcW w:w="1828" w:type="dxa"/>
            <w:vAlign w:val="center"/>
          </w:tcPr>
          <w:p>
            <w:pPr>
              <w:widowControl/>
              <w:adjustRightInd w:val="0"/>
              <w:snapToGrid w:val="0"/>
              <w:spacing w:line="400" w:lineRule="exact"/>
              <w:ind w:firstLine="280" w:firstLineChars="100"/>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kern w:val="0"/>
                <w:sz w:val="24"/>
              </w:rPr>
              <w:t>13720085816</w:t>
            </w:r>
          </w:p>
        </w:tc>
      </w:tr>
    </w:tbl>
    <w:p>
      <w:pPr>
        <w:widowControl/>
        <w:tabs>
          <w:tab w:val="left" w:pos="8640"/>
        </w:tabs>
        <w:adjustRightInd w:val="0"/>
        <w:snapToGrid w:val="0"/>
        <w:spacing w:line="560" w:lineRule="exact"/>
        <w:jc w:val="left"/>
        <w:rPr>
          <w:rFonts w:eastAsia="仿宋"/>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艾草飘香”产品开发设计项目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农村发展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9"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64" w:firstLineChars="200"/>
              <w:rPr>
                <w:rFonts w:eastAsia="仿宋"/>
                <w:bCs/>
                <w:spacing w:val="6"/>
                <w:kern w:val="0"/>
                <w:sz w:val="24"/>
                <w:szCs w:val="28"/>
              </w:rPr>
            </w:pPr>
            <w:r>
              <w:rPr>
                <w:rFonts w:eastAsia="仿宋"/>
                <w:spacing w:val="6"/>
                <w:kern w:val="0"/>
                <w:sz w:val="22"/>
                <w:szCs w:val="22"/>
              </w:rPr>
              <w:t>礼贤镇平地村，聚焦林下经济发</w:t>
            </w:r>
            <w:r>
              <w:rPr>
                <w:rFonts w:hint="eastAsia" w:eastAsia="仿宋"/>
                <w:spacing w:val="6"/>
                <w:kern w:val="0"/>
                <w:sz w:val="22"/>
                <w:szCs w:val="22"/>
              </w:rPr>
              <w:t>展</w:t>
            </w:r>
            <w:r>
              <w:rPr>
                <w:rFonts w:eastAsia="仿宋"/>
                <w:spacing w:val="6"/>
                <w:kern w:val="0"/>
                <w:sz w:val="22"/>
                <w:szCs w:val="22"/>
              </w:rPr>
              <w:t>，优化艾草等中草药种植，成立北京兴礼平康农产品产销专业合作社，致力于艾草产品深加工，开发艾草文化宣传科普教育活动，促进经济效益和生态效益兼收。2023年被选为北京市乡村振兴提升村，希望高校团队结合村庄艾草产业发展，为合作社提供中草药基地研学规划方案、艾草产品开发及宣传创意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eastAsia="仿宋"/>
                <w:kern w:val="0"/>
                <w:sz w:val="28"/>
                <w:szCs w:val="28"/>
              </w:rPr>
            </w:pPr>
            <w:r>
              <w:rPr>
                <w:rFonts w:eastAsia="仿宋"/>
                <w:spacing w:val="6"/>
                <w:kern w:val="0"/>
                <w:sz w:val="22"/>
                <w:szCs w:val="22"/>
              </w:rPr>
              <w:t>进一步丰富艾草产品种类，弘扬中医药文化，</w:t>
            </w:r>
            <w:r>
              <w:rPr>
                <w:rFonts w:hint="eastAsia" w:eastAsia="仿宋"/>
                <w:spacing w:val="6"/>
                <w:kern w:val="0"/>
                <w:sz w:val="22"/>
                <w:szCs w:val="22"/>
              </w:rPr>
              <w:t>不断延伸</w:t>
            </w:r>
            <w:r>
              <w:rPr>
                <w:rFonts w:eastAsia="仿宋"/>
                <w:spacing w:val="6"/>
                <w:kern w:val="0"/>
                <w:sz w:val="22"/>
                <w:szCs w:val="22"/>
              </w:rPr>
              <w:t>产业链条，实现乡村产业发展兴旺。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eastAsia="仿宋"/>
                <w:kern w:val="0"/>
                <w:sz w:val="24"/>
                <w:lang w:val="en-GB"/>
              </w:rPr>
            </w:pPr>
            <w:r>
              <w:rPr>
                <w:rFonts w:eastAsia="仿宋"/>
                <w:bCs/>
                <w:spacing w:val="6"/>
                <w:kern w:val="0"/>
                <w:sz w:val="22"/>
              </w:rPr>
              <w:t>提供具有可行性的研究报告或规划方案</w:t>
            </w:r>
          </w:p>
        </w:tc>
      </w:tr>
    </w:tbl>
    <w:p>
      <w:pPr>
        <w:widowControl/>
        <w:tabs>
          <w:tab w:val="left" w:pos="8640"/>
        </w:tabs>
        <w:adjustRightInd w:val="0"/>
        <w:snapToGrid w:val="0"/>
        <w:spacing w:line="440" w:lineRule="exact"/>
        <w:jc w:val="left"/>
        <w:rPr>
          <w:rFonts w:eastAsia="仿宋"/>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实地考察调研机会和专业的指导人员。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4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可提供实习实践机会、就业岗位。</w:t>
            </w:r>
          </w:p>
        </w:tc>
      </w:tr>
    </w:tbl>
    <w:p>
      <w:pPr>
        <w:widowControl/>
        <w:jc w:val="left"/>
        <w:rPr>
          <w:rFonts w:eastAsia="仿宋_GB2312"/>
          <w:sz w:val="32"/>
          <w:szCs w:val="30"/>
        </w:rPr>
      </w:pPr>
    </w:p>
    <w:sectPr>
      <w:footerReference r:id="rId4"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08CA3-B188-4ED1-87A2-B01011D1D7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63BDD7C-4CCB-4EE5-9B96-B90000DF44F9}"/>
  </w:font>
  <w:font w:name="方正小标宋简体">
    <w:altName w:val="微软雅黑"/>
    <w:panose1 w:val="00000000000000000000"/>
    <w:charset w:val="86"/>
    <w:family w:val="auto"/>
    <w:pitch w:val="default"/>
    <w:sig w:usb0="00000000" w:usb1="00000000" w:usb2="00000012" w:usb3="00000000" w:csb0="00160001" w:csb1="12030000"/>
    <w:embedRegular r:id="rId3" w:fontKey="{820B9945-D44D-4E85-A968-BDE4F6E55853}"/>
  </w:font>
  <w:font w:name="仿宋">
    <w:panose1 w:val="02010609060101010101"/>
    <w:charset w:val="86"/>
    <w:family w:val="modern"/>
    <w:pitch w:val="default"/>
    <w:sig w:usb0="800002BF" w:usb1="38CF7CFA" w:usb2="00000016" w:usb3="00000000" w:csb0="00040001" w:csb1="00000000"/>
    <w:embedRegular r:id="rId4" w:fontKey="{EBDC1092-1914-40F5-AFC2-3B4090C43AFF}"/>
  </w:font>
  <w:font w:name="楷体">
    <w:panose1 w:val="02010609060101010101"/>
    <w:charset w:val="86"/>
    <w:family w:val="modern"/>
    <w:pitch w:val="default"/>
    <w:sig w:usb0="800002BF" w:usb1="38CF7CFA" w:usb2="00000016" w:usb3="00000000" w:csb0="00040001" w:csb1="00000000"/>
    <w:embedRegular r:id="rId5" w:fontKey="{33E445E6-AFBC-46EB-AF49-5184C4CCA355}"/>
  </w:font>
  <w:font w:name="楷体_GB2312">
    <w:altName w:val="楷体"/>
    <w:panose1 w:val="00000000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6" w:fontKey="{4B7BEDA2-B0D7-4D09-A9DF-B8DF7D8FEAC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8822D"/>
    <w:multiLevelType w:val="singleLevel"/>
    <w:tmpl w:val="BF7882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WRiOTlmNGZkOGFkYjVkZjY4MTkzNDY4NDQ1ZmMifQ=="/>
  </w:docVars>
  <w:rsids>
    <w:rsidRoot w:val="008A3EE0"/>
    <w:rsid w:val="000D6901"/>
    <w:rsid w:val="00897023"/>
    <w:rsid w:val="008A3EE0"/>
    <w:rsid w:val="00AA41FC"/>
    <w:rsid w:val="00B34237"/>
    <w:rsid w:val="00D746E5"/>
    <w:rsid w:val="00D90AFF"/>
    <w:rsid w:val="00E72189"/>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1F75506D"/>
    <w:rsid w:val="20A200E4"/>
    <w:rsid w:val="22405E06"/>
    <w:rsid w:val="266F0A68"/>
    <w:rsid w:val="299342B6"/>
    <w:rsid w:val="2BA94A1C"/>
    <w:rsid w:val="2E714DC7"/>
    <w:rsid w:val="30784C2A"/>
    <w:rsid w:val="30937A49"/>
    <w:rsid w:val="30E70C22"/>
    <w:rsid w:val="346577CD"/>
    <w:rsid w:val="35A92573"/>
    <w:rsid w:val="36CC15BF"/>
    <w:rsid w:val="385950D4"/>
    <w:rsid w:val="396B4DB7"/>
    <w:rsid w:val="39BC591B"/>
    <w:rsid w:val="39E336A1"/>
    <w:rsid w:val="3ADE1D9A"/>
    <w:rsid w:val="3C594CA6"/>
    <w:rsid w:val="3DC45A90"/>
    <w:rsid w:val="3FD06348"/>
    <w:rsid w:val="40161AFD"/>
    <w:rsid w:val="407A02DD"/>
    <w:rsid w:val="41760AA5"/>
    <w:rsid w:val="44DD0E3B"/>
    <w:rsid w:val="452166F2"/>
    <w:rsid w:val="477A0BC3"/>
    <w:rsid w:val="480F4F98"/>
    <w:rsid w:val="4B614574"/>
    <w:rsid w:val="4D8D225A"/>
    <w:rsid w:val="4F8E6A66"/>
    <w:rsid w:val="523429E2"/>
    <w:rsid w:val="52CD22E8"/>
    <w:rsid w:val="54385C55"/>
    <w:rsid w:val="58D84D64"/>
    <w:rsid w:val="5A7476F4"/>
    <w:rsid w:val="5B246739"/>
    <w:rsid w:val="5BBE156E"/>
    <w:rsid w:val="5C674959"/>
    <w:rsid w:val="5C7B2F5C"/>
    <w:rsid w:val="5D786D1A"/>
    <w:rsid w:val="5DAB28CB"/>
    <w:rsid w:val="5E023F44"/>
    <w:rsid w:val="5FF6E898"/>
    <w:rsid w:val="6108335B"/>
    <w:rsid w:val="62BE2F5F"/>
    <w:rsid w:val="64405216"/>
    <w:rsid w:val="66BF72B8"/>
    <w:rsid w:val="6A890A88"/>
    <w:rsid w:val="6AC83091"/>
    <w:rsid w:val="6D8141AA"/>
    <w:rsid w:val="6FE80510"/>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bCs/>
      <w:sz w:val="27"/>
      <w:szCs w:val="27"/>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pPr>
    <w:rPr>
      <w:rFonts w:ascii="Calibri" w:hAnsi="Calibri"/>
    </w:rPr>
  </w:style>
  <w:style w:type="paragraph" w:styleId="5">
    <w:name w:val="toc 8"/>
    <w:basedOn w:val="1"/>
    <w:next w:val="1"/>
    <w:autoRedefine/>
    <w:semiHidden/>
    <w:qFormat/>
    <w:uiPriority w:val="0"/>
    <w:pPr>
      <w:ind w:left="2940" w:leftChars="1400"/>
    </w:pPr>
    <w:rPr>
      <w:rFonts w:eastAsia="仿宋_GB2312"/>
      <w:sz w:val="32"/>
      <w:szCs w:val="32"/>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2660</Words>
  <Characters>15167</Characters>
  <Lines>126</Lines>
  <Paragraphs>35</Paragraphs>
  <TotalTime>13</TotalTime>
  <ScaleCrop>false</ScaleCrop>
  <LinksUpToDate>false</LinksUpToDate>
  <CharactersWithSpaces>17792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2022-03-02T03:14:00Z</dcterms:created>
  <dc:creator>Zequn Xu</dc:creator>
  <cp:lastModifiedBy>亚的斯亚贝巴</cp:lastModifiedBy>
  <cp:lastPrinted>2024-04-02T06:46:00Z</cp:lastPrinted>
  <dcterms:modified xsi:type="dcterms:W3CDTF">2024-04-10T01:06:37Z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58E1407279924D91AFC6FF90E352AA78_13</vt:lpwstr>
  </property>
  <property fmtid="{D5CDD505-2E9C-101B-9397-08002B2CF9AE}" pid="3" name="KSOProductBuildVer">
    <vt:lpwstr>2052-12.1.0.16388</vt:lpwstr>
  </property>
</Properties>
</file>